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4DF2E" w14:textId="2763590E"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C84652">
        <w:rPr>
          <w:rFonts w:ascii="Times New Roman" w:hAnsi="Times New Roman" w:cs="Times New Roman"/>
          <w:b/>
          <w:sz w:val="21"/>
          <w:lang w:val="en-GB"/>
        </w:rPr>
        <w:t>6</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9F0F34">
        <w:rPr>
          <w:rFonts w:ascii="Times New Roman" w:hAnsi="Times New Roman" w:cs="Times New Roman"/>
          <w:b/>
          <w:sz w:val="21"/>
          <w:lang w:val="en-GB"/>
        </w:rPr>
        <w:tab/>
      </w:r>
      <w:r w:rsidR="009F0F34">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395F07">
        <w:rPr>
          <w:rFonts w:ascii="Times New Roman" w:hAnsi="Times New Roman" w:cs="Times New Roman"/>
          <w:b/>
          <w:sz w:val="21"/>
          <w:lang w:val="en-GB"/>
        </w:rPr>
        <w:tab/>
      </w:r>
      <w:r w:rsidR="00395F07">
        <w:rPr>
          <w:rFonts w:ascii="Times New Roman" w:hAnsi="Times New Roman" w:cs="Times New Roman"/>
          <w:b/>
          <w:sz w:val="21"/>
          <w:lang w:val="en-GB"/>
        </w:rPr>
        <w:tab/>
      </w:r>
      <w:bookmarkStart w:id="2" w:name="_GoBack"/>
      <w:bookmarkEnd w:id="2"/>
      <w:r w:rsidR="0072263C">
        <w:rPr>
          <w:rFonts w:ascii="Times New Roman" w:hAnsi="Times New Roman" w:cs="Times New Roman"/>
          <w:b/>
          <w:sz w:val="21"/>
          <w:lang w:val="en-GB"/>
        </w:rPr>
        <w:tab/>
      </w:r>
      <w:r w:rsidR="0072263C">
        <w:rPr>
          <w:rFonts w:ascii="Times New Roman" w:hAnsi="Times New Roman" w:cs="Times New Roman"/>
          <w:b/>
          <w:sz w:val="21"/>
          <w:lang w:val="en-GB"/>
        </w:rPr>
        <w:tab/>
      </w:r>
      <w:r w:rsidR="00E728BB">
        <w:rPr>
          <w:rFonts w:ascii="Times New Roman" w:hAnsi="Times New Roman" w:cs="Times New Roman"/>
          <w:b/>
          <w:sz w:val="21"/>
          <w:lang w:val="en-GB"/>
        </w:rPr>
        <w:tab/>
      </w:r>
      <w:r w:rsidR="00E728BB">
        <w:rPr>
          <w:rFonts w:ascii="Times New Roman" w:hAnsi="Times New Roman" w:cs="Times New Roman"/>
          <w:b/>
          <w:sz w:val="21"/>
          <w:lang w:val="en-GB"/>
        </w:rPr>
        <w:tab/>
      </w:r>
      <w:r w:rsidR="0072263C">
        <w:rPr>
          <w:rFonts w:ascii="Times New Roman" w:hAnsi="Times New Roman" w:cs="Times New Roman"/>
          <w:b/>
          <w:sz w:val="21"/>
          <w:lang w:val="en-GB"/>
        </w:rPr>
        <w:tab/>
      </w:r>
      <w:r>
        <w:rPr>
          <w:rFonts w:ascii="Times New Roman" w:hAnsi="Times New Roman" w:cs="Times New Roman"/>
          <w:b/>
          <w:sz w:val="21"/>
          <w:lang w:val="en-GB"/>
        </w:rPr>
        <w:tab/>
      </w:r>
      <w:r w:rsidR="00395F07" w:rsidRPr="00395F07">
        <w:rPr>
          <w:rFonts w:ascii="Times New Roman" w:hAnsi="Times New Roman" w:cs="Times New Roman"/>
          <w:b/>
          <w:sz w:val="21"/>
          <w:lang w:eastAsia="ja-JP"/>
        </w:rPr>
        <w:t>R1-2107430</w:t>
      </w:r>
    </w:p>
    <w:p w14:paraId="1EFFE88A" w14:textId="07999D09" w:rsidR="004E6FB2" w:rsidRDefault="004E6FB2" w:rsidP="004E6FB2">
      <w:pPr>
        <w:pStyle w:val="a5"/>
        <w:jc w:val="both"/>
        <w:rPr>
          <w:rFonts w:ascii="Times New Roman" w:hAnsi="Times New Roman" w:cs="Times New Roman"/>
          <w:sz w:val="21"/>
          <w:szCs w:val="22"/>
          <w:lang w:eastAsia="ja-JP"/>
        </w:rPr>
      </w:pPr>
      <w:bookmarkStart w:id="3" w:name="_Hlk53514610"/>
      <w:r w:rsidRPr="00A34521">
        <w:rPr>
          <w:rFonts w:ascii="Times New Roman" w:hAnsi="Times New Roman" w:cs="Times New Roman"/>
          <w:sz w:val="21"/>
          <w:szCs w:val="22"/>
          <w:lang w:eastAsia="ja-JP"/>
        </w:rPr>
        <w:t xml:space="preserve">e-Meeting, </w:t>
      </w:r>
      <w:r w:rsidR="005A4F4C" w:rsidRPr="005A4F4C">
        <w:rPr>
          <w:rFonts w:ascii="Times New Roman" w:hAnsi="Times New Roman" w:cs="Times New Roman"/>
          <w:sz w:val="21"/>
          <w:szCs w:val="22"/>
          <w:lang w:eastAsia="ja-JP"/>
        </w:rPr>
        <w:t>August 16th – 27th, 2021</w:t>
      </w:r>
    </w:p>
    <w:bookmarkEnd w:id="0"/>
    <w:bookmarkEnd w:id="3"/>
    <w:p w14:paraId="3D52DBD7" w14:textId="77777777" w:rsidR="004B161B" w:rsidRPr="00AF007B"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369DCA7E"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5F4508" w:rsidRPr="005F4508">
        <w:rPr>
          <w:rFonts w:ascii="Times New Roman" w:eastAsia="MS Gothic" w:hAnsi="Times New Roman" w:cs="Times New Roman"/>
          <w:sz w:val="21"/>
          <w:szCs w:val="22"/>
        </w:rPr>
        <w:t>Enhancements on time and frequency synchronization for IoT NTN</w:t>
      </w:r>
    </w:p>
    <w:p w14:paraId="7D320823" w14:textId="687ACA06"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4" w:name="Source"/>
      <w:bookmarkEnd w:id="4"/>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w:t>
      </w:r>
      <w:r w:rsidR="005E7856">
        <w:rPr>
          <w:rFonts w:ascii="Times New Roman" w:eastAsia="宋体" w:hAnsi="Times New Roman" w:cs="Times New Roman"/>
          <w:sz w:val="21"/>
          <w:szCs w:val="22"/>
        </w:rPr>
        <w:t>15</w:t>
      </w:r>
      <w:r w:rsidR="00F21154">
        <w:rPr>
          <w:rFonts w:ascii="Times New Roman" w:eastAsia="宋体" w:hAnsi="Times New Roman" w:cs="Times New Roman"/>
          <w:sz w:val="21"/>
          <w:szCs w:val="22"/>
        </w:rPr>
        <w:t>.</w:t>
      </w:r>
      <w:r w:rsidR="00580977">
        <w:rPr>
          <w:rFonts w:ascii="Times New Roman" w:eastAsia="宋体" w:hAnsi="Times New Roman" w:cs="Times New Roman"/>
          <w:sz w:val="21"/>
          <w:szCs w:val="22"/>
        </w:rPr>
        <w:t>1</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5" w:name="DocumentFor"/>
      <w:bookmarkEnd w:id="5"/>
      <w:r w:rsidRPr="00AF007B">
        <w:rPr>
          <w:rFonts w:ascii="Times New Roman" w:hAnsi="Times New Roman"/>
          <w:sz w:val="21"/>
        </w:rPr>
        <w:t>Introduction</w:t>
      </w:r>
    </w:p>
    <w:p w14:paraId="7235EFD4" w14:textId="791DDCAA" w:rsidR="00291431" w:rsidRDefault="008B6ACD" w:rsidP="00832566">
      <w:pPr>
        <w:spacing w:beforeLines="50" w:before="120" w:afterLines="50" w:after="120"/>
        <w:rPr>
          <w:rFonts w:ascii="Times New Roman" w:hAnsi="Times New Roman" w:cs="Times New Roman"/>
          <w:sz w:val="20"/>
          <w:szCs w:val="20"/>
        </w:rPr>
      </w:pPr>
      <w:bookmarkStart w:id="6" w:name="_Hlk521259925"/>
      <w:r w:rsidRPr="00A72DB7">
        <w:rPr>
          <w:rFonts w:ascii="Times New Roman" w:hAnsi="Times New Roman" w:cs="Times New Roman"/>
          <w:sz w:val="20"/>
          <w:szCs w:val="20"/>
        </w:rPr>
        <w:t>In RAN#</w:t>
      </w:r>
      <w:r>
        <w:rPr>
          <w:rFonts w:ascii="Times New Roman" w:hAnsi="Times New Roman" w:cs="Times New Roman"/>
          <w:sz w:val="20"/>
          <w:szCs w:val="20"/>
        </w:rPr>
        <w:t>92</w:t>
      </w:r>
      <w:r w:rsidRPr="00A72DB7">
        <w:rPr>
          <w:rFonts w:ascii="Times New Roman" w:hAnsi="Times New Roman" w:cs="Times New Roman"/>
          <w:sz w:val="20"/>
          <w:szCs w:val="20"/>
        </w:rPr>
        <w:t>-e</w:t>
      </w:r>
      <w:r>
        <w:rPr>
          <w:rFonts w:ascii="Times New Roman" w:hAnsi="Times New Roman" w:cs="Times New Roman"/>
          <w:sz w:val="20"/>
          <w:szCs w:val="20"/>
        </w:rPr>
        <w:t xml:space="preserve"> meeting</w:t>
      </w:r>
      <w:r w:rsidRPr="00A72DB7">
        <w:rPr>
          <w:rFonts w:ascii="Times New Roman" w:hAnsi="Times New Roman" w:cs="Times New Roman"/>
          <w:sz w:val="20"/>
          <w:szCs w:val="20"/>
        </w:rPr>
        <w:t xml:space="preserve">, </w:t>
      </w:r>
      <w:r>
        <w:rPr>
          <w:rFonts w:ascii="Times New Roman" w:hAnsi="Times New Roman" w:cs="Times New Roman"/>
          <w:sz w:val="20"/>
          <w:szCs w:val="20"/>
        </w:rPr>
        <w:t>t</w:t>
      </w:r>
      <w:r w:rsidRPr="008B6ACD">
        <w:rPr>
          <w:rFonts w:ascii="Times New Roman" w:hAnsi="Times New Roman" w:cs="Times New Roman"/>
          <w:sz w:val="20"/>
          <w:szCs w:val="20"/>
        </w:rPr>
        <w:t>he Rel-17 work item of NB-IoT/</w:t>
      </w:r>
      <w:proofErr w:type="spellStart"/>
      <w:r w:rsidRPr="008B6ACD">
        <w:rPr>
          <w:rFonts w:ascii="Times New Roman" w:hAnsi="Times New Roman" w:cs="Times New Roman"/>
          <w:sz w:val="20"/>
          <w:szCs w:val="20"/>
        </w:rPr>
        <w:t>eMTC</w:t>
      </w:r>
      <w:proofErr w:type="spellEnd"/>
      <w:r w:rsidRPr="008B6ACD">
        <w:rPr>
          <w:rFonts w:ascii="Times New Roman" w:hAnsi="Times New Roman" w:cs="Times New Roman"/>
          <w:sz w:val="20"/>
          <w:szCs w:val="20"/>
        </w:rPr>
        <w:t xml:space="preserve"> support for Non-Terrestrial Networks was approved with the following RAN1 objectives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_Ref79005183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4045EA" w14:paraId="667F2616" w14:textId="77777777" w:rsidTr="004045EA">
        <w:tc>
          <w:tcPr>
            <w:tcW w:w="9962" w:type="dxa"/>
          </w:tcPr>
          <w:p w14:paraId="4F7439DB" w14:textId="666DD6A5" w:rsidR="00F35B18" w:rsidRPr="00F35B18" w:rsidRDefault="00F35B18" w:rsidP="00F35B18">
            <w:pPr>
              <w:rPr>
                <w:rFonts w:eastAsiaTheme="minorEastAsia"/>
                <w:b/>
                <w:szCs w:val="22"/>
                <w:lang w:eastAsia="zh-CN"/>
              </w:rPr>
            </w:pPr>
            <w:r w:rsidRPr="00F35B18">
              <w:rPr>
                <w:rFonts w:eastAsiaTheme="minorEastAsia" w:hint="eastAsia"/>
                <w:b/>
                <w:szCs w:val="22"/>
                <w:lang w:eastAsia="zh-CN"/>
              </w:rPr>
              <w:t>R</w:t>
            </w:r>
            <w:r w:rsidRPr="00F35B18">
              <w:rPr>
                <w:rFonts w:eastAsiaTheme="minorEastAsia"/>
                <w:b/>
                <w:szCs w:val="22"/>
                <w:lang w:eastAsia="zh-CN"/>
              </w:rPr>
              <w:t>AN1</w:t>
            </w:r>
          </w:p>
          <w:p w14:paraId="3C13A640" w14:textId="3E75FCE9" w:rsidR="00F35B18" w:rsidRPr="004244A1" w:rsidRDefault="00F35B18" w:rsidP="00F35B18">
            <w:pPr>
              <w:rPr>
                <w:szCs w:val="22"/>
              </w:rPr>
            </w:pPr>
            <w:r w:rsidRPr="004244A1">
              <w:rPr>
                <w:szCs w:val="22"/>
              </w:rPr>
              <w:t xml:space="preserve">Specify the following time and frequency synchronization enhancements, using </w:t>
            </w:r>
            <w:proofErr w:type="spellStart"/>
            <w:r w:rsidRPr="004244A1">
              <w:rPr>
                <w:szCs w:val="22"/>
              </w:rPr>
              <w:t>NR_NTN_solutions</w:t>
            </w:r>
            <w:proofErr w:type="spellEnd"/>
            <w:r w:rsidRPr="004244A1">
              <w:rPr>
                <w:szCs w:val="22"/>
              </w:rPr>
              <w:t xml:space="preserve"> </w:t>
            </w:r>
            <w:proofErr w:type="gramStart"/>
            <w:r w:rsidRPr="004244A1">
              <w:rPr>
                <w:szCs w:val="22"/>
              </w:rPr>
              <w:t>WI  agreements</w:t>
            </w:r>
            <w:proofErr w:type="gramEnd"/>
            <w:r w:rsidRPr="004244A1">
              <w:rPr>
                <w:szCs w:val="22"/>
              </w:rPr>
              <w:t xml:space="preserve"> as baseline, </w:t>
            </w:r>
            <w:r w:rsidRPr="004244A1">
              <w:t>according to Section 8 in TR 36.763</w:t>
            </w:r>
            <w:r w:rsidRPr="004244A1">
              <w:rPr>
                <w:szCs w:val="22"/>
              </w:rPr>
              <w:t xml:space="preserve">: </w:t>
            </w:r>
          </w:p>
          <w:p w14:paraId="58DDAE01" w14:textId="77777777" w:rsidR="00F35B18" w:rsidRDefault="00F35B18" w:rsidP="00F35B18">
            <w:pPr>
              <w:pStyle w:val="B1"/>
              <w:spacing w:before="120" w:after="120"/>
            </w:pPr>
            <w:r>
              <w:t>-</w:t>
            </w:r>
            <w:r>
              <w:tab/>
            </w:r>
            <w:r w:rsidRPr="00A45F9D">
              <w:t>UE pre-compensation including ephemeris format (orbital / Position -Velocity)</w:t>
            </w:r>
          </w:p>
          <w:p w14:paraId="4B694483" w14:textId="77777777" w:rsidR="00F35B18" w:rsidRPr="00A45F9D" w:rsidRDefault="00F35B18" w:rsidP="00F35B18">
            <w:pPr>
              <w:pStyle w:val="B1"/>
              <w:spacing w:before="120" w:after="120"/>
            </w:pPr>
            <w:r>
              <w:t>-</w:t>
            </w:r>
            <w:r>
              <w:tab/>
            </w:r>
            <w:r w:rsidRPr="005519D5">
              <w:t xml:space="preserve">UE pre-compensation for UL synchronization in RRC_IDLE and RRC_CONNECTED states based at least on its GNSS-acquired position and the serving satellite ephemeris </w:t>
            </w:r>
          </w:p>
          <w:p w14:paraId="207641DD" w14:textId="77777777" w:rsidR="00F35B18" w:rsidRPr="00A45F9D" w:rsidRDefault="00F35B18" w:rsidP="00F35B18">
            <w:pPr>
              <w:pStyle w:val="B1"/>
              <w:spacing w:before="120" w:after="120"/>
            </w:pPr>
            <w:r w:rsidRPr="00A45F9D">
              <w:t>-</w:t>
            </w:r>
            <w:r w:rsidRPr="00A45F9D">
              <w:tab/>
              <w:t>Timing advance formula (granularity of the timing advance may be different)</w:t>
            </w:r>
          </w:p>
          <w:p w14:paraId="73C980D1" w14:textId="77777777" w:rsidR="00F35B18" w:rsidRPr="00A45F9D" w:rsidRDefault="00F35B18" w:rsidP="00F35B18">
            <w:pPr>
              <w:pStyle w:val="B1"/>
              <w:spacing w:before="120" w:after="120"/>
            </w:pPr>
            <w:r w:rsidRPr="00A45F9D">
              <w:t>-</w:t>
            </w:r>
            <w:r w:rsidRPr="00A45F9D">
              <w:tab/>
              <w:t>Combination of Open (i.e. UE autonomous TA estimation, and common TA estimation) and Closed TA (i.e., received TA commands) control loops in RRC_CONNECTED state</w:t>
            </w:r>
          </w:p>
          <w:p w14:paraId="145FC159" w14:textId="77777777" w:rsidR="00F35B18" w:rsidRPr="008B1F7C" w:rsidRDefault="00F35B18" w:rsidP="00F35B18">
            <w:r>
              <w:t xml:space="preserve">Agreements on the above are up to the decision in </w:t>
            </w:r>
            <w:proofErr w:type="spellStart"/>
            <w:r>
              <w:t>NR_</w:t>
            </w:r>
            <w:r w:rsidRPr="00667392">
              <w:t>NTN</w:t>
            </w:r>
            <w:r>
              <w:t>_Solutions</w:t>
            </w:r>
            <w:proofErr w:type="spellEnd"/>
            <w:r w:rsidRPr="00667392">
              <w:t xml:space="preserve"> WI</w:t>
            </w:r>
            <w:r>
              <w:t xml:space="preserve"> and will be used for IoT NTN with minimum changes, if any. </w:t>
            </w:r>
          </w:p>
          <w:p w14:paraId="38892AB4" w14:textId="77777777" w:rsidR="00F35B18" w:rsidRDefault="00F35B18" w:rsidP="00F35B18">
            <w:pPr>
              <w:rPr>
                <w:b/>
                <w:i/>
                <w:szCs w:val="22"/>
                <w:u w:val="single"/>
              </w:rPr>
            </w:pPr>
          </w:p>
          <w:p w14:paraId="01381E26" w14:textId="77777777" w:rsidR="00F35B18" w:rsidRPr="004244A1" w:rsidRDefault="00F35B18" w:rsidP="00F35B18">
            <w:pPr>
              <w:rPr>
                <w:szCs w:val="22"/>
              </w:rPr>
            </w:pPr>
            <w:r w:rsidRPr="004244A1">
              <w:rPr>
                <w:szCs w:val="22"/>
              </w:rPr>
              <w:t xml:space="preserve">Specify the following time and frequency synchronization enhancements that are not covered by </w:t>
            </w:r>
            <w:proofErr w:type="spellStart"/>
            <w:r w:rsidRPr="004244A1">
              <w:t>NR_NTN_Solutions</w:t>
            </w:r>
            <w:proofErr w:type="spellEnd"/>
            <w:r w:rsidRPr="004244A1">
              <w:t xml:space="preserve"> WI </w:t>
            </w:r>
            <w:r w:rsidRPr="004244A1">
              <w:rPr>
                <w:szCs w:val="22"/>
              </w:rPr>
              <w:t xml:space="preserve">agreements, </w:t>
            </w:r>
            <w:r w:rsidRPr="004244A1">
              <w:t>according to Section 8 in TR 36.763</w:t>
            </w:r>
            <w:r w:rsidRPr="004244A1">
              <w:rPr>
                <w:szCs w:val="22"/>
              </w:rPr>
              <w:t>:</w:t>
            </w:r>
          </w:p>
          <w:p w14:paraId="60E95AB7" w14:textId="77777777" w:rsidR="00F35B18" w:rsidRPr="00667392" w:rsidRDefault="00F35B18" w:rsidP="00F35B18">
            <w:pPr>
              <w:pStyle w:val="B1"/>
              <w:spacing w:before="120" w:after="120"/>
            </w:pPr>
            <w:r>
              <w:t>-</w:t>
            </w:r>
            <w:r>
              <w:tab/>
            </w:r>
            <w:r w:rsidRPr="00667392">
              <w:t xml:space="preserve">Long PUSCH and PRACH Transmission enhancements: segmented UE pre-compensations, new UL gaps and/or implementation solutions, time units and duration of </w:t>
            </w:r>
            <w:r>
              <w:t>segments.</w:t>
            </w:r>
          </w:p>
          <w:p w14:paraId="734A002F" w14:textId="77777777" w:rsidR="00F35B18" w:rsidRPr="00667392" w:rsidRDefault="00F35B18" w:rsidP="00F35B18">
            <w:pPr>
              <w:pStyle w:val="B1"/>
              <w:spacing w:before="120" w:after="120"/>
            </w:pPr>
            <w:r>
              <w:t>-</w:t>
            </w:r>
            <w:r>
              <w:tab/>
            </w:r>
            <w:r w:rsidRPr="00667392">
              <w:t>Validity timer for UL synchronization: satellite ephemeris, and potentially other aspects</w:t>
            </w:r>
          </w:p>
          <w:p w14:paraId="78F61158" w14:textId="77777777" w:rsidR="00F35B18" w:rsidRDefault="00F35B18" w:rsidP="00F35B18">
            <w:pPr>
              <w:pStyle w:val="B1"/>
              <w:spacing w:before="120" w:after="120"/>
            </w:pPr>
            <w:r>
              <w:t>-</w:t>
            </w:r>
            <w:r>
              <w:tab/>
            </w:r>
            <w:r w:rsidRPr="00667392">
              <w:t xml:space="preserve">DL synchronization enhancements: </w:t>
            </w:r>
            <w:r>
              <w:t xml:space="preserve">A single solution will be selected between: </w:t>
            </w:r>
            <w:r w:rsidRPr="00667392">
              <w:t>new channel raster, (part of) ARFCN-indication-in-MIB</w:t>
            </w:r>
            <w:r>
              <w:t xml:space="preserve">. </w:t>
            </w:r>
          </w:p>
          <w:p w14:paraId="130449FE" w14:textId="77777777" w:rsidR="00F35B18" w:rsidRPr="00737838" w:rsidRDefault="00F35B18" w:rsidP="00F35B18">
            <w:pPr>
              <w:pStyle w:val="B1"/>
              <w:spacing w:before="120" w:after="120"/>
            </w:pPr>
            <w:r>
              <w:t>-</w:t>
            </w:r>
            <w:r>
              <w:tab/>
            </w:r>
            <w:r w:rsidRPr="00737838">
              <w:t>GNSS Measurements: Validity of a GNSS position fix and details of acquiring a GNSS position fix, duration of validity, in RRC CONNECTED mode for sporadic short transmission</w:t>
            </w:r>
          </w:p>
          <w:p w14:paraId="269753D7" w14:textId="77777777" w:rsidR="00F35B18" w:rsidRDefault="00F35B18" w:rsidP="00F35B18">
            <w:pPr>
              <w:rPr>
                <w:b/>
                <w:i/>
                <w:szCs w:val="22"/>
                <w:u w:val="single"/>
              </w:rPr>
            </w:pPr>
          </w:p>
          <w:p w14:paraId="16782C49" w14:textId="77777777" w:rsidR="00F35B18" w:rsidRPr="004244A1" w:rsidRDefault="00F35B18" w:rsidP="00F35B18">
            <w:pPr>
              <w:rPr>
                <w:szCs w:val="22"/>
              </w:rPr>
            </w:pPr>
            <w:r w:rsidRPr="004244A1">
              <w:rPr>
                <w:szCs w:val="22"/>
              </w:rPr>
              <w:t xml:space="preserve">Specify the </w:t>
            </w:r>
            <w:proofErr w:type="gramStart"/>
            <w:r w:rsidRPr="004244A1">
              <w:rPr>
                <w:szCs w:val="22"/>
              </w:rPr>
              <w:t>following  IoT</w:t>
            </w:r>
            <w:proofErr w:type="gramEnd"/>
            <w:r w:rsidRPr="004244A1">
              <w:rPr>
                <w:szCs w:val="22"/>
              </w:rPr>
              <w:t xml:space="preserve"> NTN specific timing relationships enhancements </w:t>
            </w:r>
            <w:r w:rsidRPr="004244A1">
              <w:t>according to Section 8 in TR 36.763</w:t>
            </w:r>
            <w:r w:rsidRPr="004244A1">
              <w:rPr>
                <w:szCs w:val="22"/>
              </w:rPr>
              <w:t>:</w:t>
            </w:r>
          </w:p>
          <w:p w14:paraId="1B47A372" w14:textId="77777777" w:rsidR="00F35B18" w:rsidRPr="00667392" w:rsidRDefault="00F35B18" w:rsidP="00F35B18">
            <w:pPr>
              <w:pStyle w:val="B1"/>
              <w:spacing w:before="120" w:after="120"/>
            </w:pPr>
            <w:r>
              <w:t>-</w:t>
            </w:r>
            <w:r>
              <w:tab/>
            </w:r>
            <w:r w:rsidRPr="00667392">
              <w:t xml:space="preserve">Timing relationships for NB-IoT / </w:t>
            </w:r>
            <w:proofErr w:type="spellStart"/>
            <w:r>
              <w:t>eMTC</w:t>
            </w:r>
            <w:proofErr w:type="spellEnd"/>
            <w:r>
              <w:t>: as listed in Section 6.6</w:t>
            </w:r>
            <w:r w:rsidRPr="00667392">
              <w:t>.3 in TR 36.763</w:t>
            </w:r>
            <w:r>
              <w:t xml:space="preserve"> </w:t>
            </w:r>
          </w:p>
          <w:p w14:paraId="2656055D" w14:textId="77777777" w:rsidR="00F35B18" w:rsidRDefault="00F35B18" w:rsidP="00F35B18">
            <w:pPr>
              <w:pStyle w:val="B1"/>
              <w:spacing w:before="120" w:after="120"/>
            </w:pPr>
            <w:r>
              <w:t>-</w:t>
            </w:r>
            <w:r>
              <w:tab/>
            </w:r>
            <w:r w:rsidRPr="00667392">
              <w:t xml:space="preserve">UL scheduling for FDD-HD: Use of UE-specific TA and/or </w:t>
            </w:r>
            <w:proofErr w:type="spellStart"/>
            <w:r w:rsidRPr="00667392">
              <w:t>K_offset</w:t>
            </w:r>
            <w:proofErr w:type="spellEnd"/>
            <w:r w:rsidRPr="00667392">
              <w:t xml:space="preserve"> to avoid UL-DL collisions in FDD-HD</w:t>
            </w:r>
          </w:p>
          <w:p w14:paraId="275AEE92" w14:textId="2B81D6FE" w:rsidR="004045EA" w:rsidRDefault="00F35B18" w:rsidP="000D181C">
            <w:pPr>
              <w:pStyle w:val="B1"/>
              <w:spacing w:before="120" w:after="120"/>
            </w:pPr>
            <w:r>
              <w:t>-</w:t>
            </w:r>
            <w:r>
              <w:tab/>
            </w:r>
            <w:proofErr w:type="spellStart"/>
            <w:r w:rsidRPr="00E22FE0">
              <w:t>Signalling</w:t>
            </w:r>
            <w:proofErr w:type="spellEnd"/>
            <w:r w:rsidRPr="00E22FE0">
              <w:t xml:space="preserve"> aspects in UE-specific TA maintenance and reporting, techniques to reduce the </w:t>
            </w:r>
            <w:proofErr w:type="spellStart"/>
            <w:r w:rsidRPr="00E22FE0">
              <w:t>signalling</w:t>
            </w:r>
            <w:proofErr w:type="spellEnd"/>
            <w:r w:rsidRPr="00E22FE0">
              <w:t xml:space="preserve"> load and determination of the UE-specific TA.</w:t>
            </w:r>
          </w:p>
        </w:tc>
      </w:tr>
    </w:tbl>
    <w:p w14:paraId="426E7E20" w14:textId="1989508E" w:rsidR="00415E45" w:rsidRDefault="00415E45" w:rsidP="00415E4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we will discuss some </w:t>
      </w:r>
      <w:r w:rsidRPr="00415E45">
        <w:rPr>
          <w:rFonts w:ascii="Times New Roman" w:hAnsi="Times New Roman" w:cs="Times New Roman"/>
          <w:bCs/>
          <w:iCs/>
          <w:sz w:val="20"/>
          <w:szCs w:val="20"/>
        </w:rPr>
        <w:t xml:space="preserve">time and frequency synchronization </w:t>
      </w:r>
      <w:r w:rsidRPr="00A36D5A">
        <w:rPr>
          <w:rFonts w:ascii="Times New Roman" w:hAnsi="Times New Roman" w:cs="Times New Roman"/>
          <w:bCs/>
          <w:iCs/>
          <w:sz w:val="20"/>
          <w:szCs w:val="20"/>
        </w:rPr>
        <w:t xml:space="preserve">related aspects for </w:t>
      </w:r>
      <w:r>
        <w:rPr>
          <w:rFonts w:ascii="Times New Roman" w:hAnsi="Times New Roman" w:cs="Times New Roman"/>
          <w:bCs/>
          <w:iCs/>
          <w:sz w:val="20"/>
          <w:szCs w:val="20"/>
        </w:rPr>
        <w:t xml:space="preserve">IoT over </w:t>
      </w:r>
      <w:r w:rsidRPr="00A36D5A">
        <w:rPr>
          <w:rFonts w:ascii="Times New Roman" w:hAnsi="Times New Roman" w:cs="Times New Roman"/>
          <w:bCs/>
          <w:iCs/>
          <w:sz w:val="20"/>
          <w:szCs w:val="20"/>
        </w:rPr>
        <w:t>NTN</w:t>
      </w:r>
      <w:r>
        <w:rPr>
          <w:rFonts w:ascii="Times New Roman" w:hAnsi="Times New Roman" w:cs="Times New Roman"/>
          <w:bCs/>
          <w:iCs/>
          <w:sz w:val="20"/>
          <w:szCs w:val="20"/>
        </w:rPr>
        <w:t>.</w:t>
      </w:r>
    </w:p>
    <w:p w14:paraId="7B7E5A36" w14:textId="4EA984A9" w:rsidR="00C97129" w:rsidRDefault="00C97129" w:rsidP="00C97129">
      <w:pPr>
        <w:pStyle w:val="1"/>
        <w:spacing w:before="120" w:after="120"/>
        <w:rPr>
          <w:rFonts w:ascii="Times New Roman" w:hAnsi="Times New Roman"/>
          <w:sz w:val="21"/>
        </w:rPr>
      </w:pPr>
      <w:r>
        <w:rPr>
          <w:rFonts w:ascii="Times New Roman" w:hAnsi="Times New Roman"/>
          <w:sz w:val="21"/>
        </w:rPr>
        <w:t>Discussion</w:t>
      </w:r>
    </w:p>
    <w:p w14:paraId="5853310B" w14:textId="5DDD3562" w:rsidR="00D45165" w:rsidRPr="004E1B3D" w:rsidRDefault="004E1B3D" w:rsidP="009115E4">
      <w:pPr>
        <w:pStyle w:val="2"/>
        <w:spacing w:before="120" w:after="120"/>
        <w:rPr>
          <w:bCs/>
          <w:iCs/>
          <w:sz w:val="20"/>
          <w:szCs w:val="20"/>
        </w:rPr>
      </w:pPr>
      <w:r w:rsidRPr="004E1B3D">
        <w:rPr>
          <w:bCs/>
          <w:iCs/>
          <w:sz w:val="20"/>
          <w:szCs w:val="20"/>
        </w:rPr>
        <w:t>UE pre-compensation including ephemeris format (orbital / Position -Velocity)</w:t>
      </w:r>
    </w:p>
    <w:p w14:paraId="1A058B1F" w14:textId="78452F4B" w:rsidR="00B36104" w:rsidRDefault="00DE74B4" w:rsidP="00DE74B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5</w:t>
      </w:r>
      <w:r w:rsidRPr="00A72DB7">
        <w:rPr>
          <w:rFonts w:ascii="Times New Roman" w:hAnsi="Times New Roman" w:cs="Times New Roman"/>
          <w:bCs/>
          <w:iCs/>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w:t>
      </w:r>
      <w:r w:rsidR="00B36104">
        <w:rPr>
          <w:rFonts w:ascii="Times New Roman" w:hAnsi="Times New Roman" w:cs="Times New Roman"/>
          <w:bCs/>
          <w:iCs/>
          <w:sz w:val="20"/>
          <w:szCs w:val="20"/>
        </w:rPr>
        <w:t xml:space="preserve">it was agreed to </w:t>
      </w:r>
      <w:r w:rsidR="00C47CE8">
        <w:rPr>
          <w:rFonts w:ascii="Times" w:hAnsi="Times" w:cs="Times"/>
          <w:sz w:val="20"/>
          <w:szCs w:val="20"/>
        </w:rPr>
        <w:t>s</w:t>
      </w:r>
      <w:r w:rsidR="00C47CE8" w:rsidRPr="00222B8F">
        <w:rPr>
          <w:rFonts w:ascii="Times" w:hAnsi="Times" w:cs="Times"/>
          <w:sz w:val="20"/>
          <w:szCs w:val="20"/>
        </w:rPr>
        <w:t xml:space="preserve">upport </w:t>
      </w:r>
      <w:r w:rsidR="00C47CE8">
        <w:rPr>
          <w:rFonts w:ascii="Times" w:hAnsi="Times" w:cs="Times"/>
          <w:sz w:val="20"/>
          <w:szCs w:val="20"/>
        </w:rPr>
        <w:t>delivery of ephemeris information using both</w:t>
      </w:r>
      <w:r w:rsidR="00C47CE8" w:rsidRPr="00222B8F">
        <w:rPr>
          <w:rFonts w:ascii="Times" w:hAnsi="Times" w:cs="Times"/>
          <w:sz w:val="20"/>
          <w:szCs w:val="20"/>
        </w:rPr>
        <w:t xml:space="preserve"> ephemeris formats, i.e., state vectors and orbital elements</w:t>
      </w:r>
      <w:r w:rsidR="00C47CE8">
        <w:rPr>
          <w:rFonts w:ascii="Times" w:hAnsi="Times" w:cs="Times"/>
          <w:sz w:val="20"/>
          <w:szCs w:val="20"/>
        </w:rPr>
        <w:t xml:space="preserve"> </w:t>
      </w:r>
      <w:r w:rsidR="00C47CE8">
        <w:rPr>
          <w:rFonts w:ascii="Times" w:hAnsi="Times" w:cs="Times"/>
          <w:sz w:val="20"/>
          <w:szCs w:val="20"/>
        </w:rPr>
        <w:fldChar w:fldCharType="begin"/>
      </w:r>
      <w:r w:rsidR="00C47CE8">
        <w:rPr>
          <w:rFonts w:ascii="Times" w:hAnsi="Times" w:cs="Times"/>
          <w:sz w:val="20"/>
          <w:szCs w:val="20"/>
        </w:rPr>
        <w:instrText xml:space="preserve"> REF _Ref79007002 \r \h </w:instrText>
      </w:r>
      <w:r w:rsidR="00C47CE8">
        <w:rPr>
          <w:rFonts w:ascii="Times" w:hAnsi="Times" w:cs="Times"/>
          <w:sz w:val="20"/>
          <w:szCs w:val="20"/>
        </w:rPr>
      </w:r>
      <w:r w:rsidR="00C47CE8">
        <w:rPr>
          <w:rFonts w:ascii="Times" w:hAnsi="Times" w:cs="Times"/>
          <w:sz w:val="20"/>
          <w:szCs w:val="20"/>
        </w:rPr>
        <w:fldChar w:fldCharType="separate"/>
      </w:r>
      <w:r w:rsidR="00C47CE8">
        <w:rPr>
          <w:rFonts w:ascii="Times" w:hAnsi="Times" w:cs="Times"/>
          <w:sz w:val="20"/>
          <w:szCs w:val="20"/>
        </w:rPr>
        <w:t>[2]</w:t>
      </w:r>
      <w:r w:rsidR="00C47CE8">
        <w:rPr>
          <w:rFonts w:ascii="Times" w:hAnsi="Times" w:cs="Times"/>
          <w:sz w:val="20"/>
          <w:szCs w:val="20"/>
        </w:rPr>
        <w:fldChar w:fldCharType="end"/>
      </w:r>
      <w:r w:rsidR="00C47CE8" w:rsidRPr="00222B8F">
        <w:rPr>
          <w:rFonts w:ascii="Times" w:hAnsi="Times" w:cs="Times"/>
          <w:sz w:val="20"/>
          <w:szCs w:val="20"/>
        </w:rPr>
        <w:t>.</w:t>
      </w:r>
    </w:p>
    <w:tbl>
      <w:tblPr>
        <w:tblStyle w:val="aff7"/>
        <w:tblW w:w="0" w:type="auto"/>
        <w:tblLook w:val="04A0" w:firstRow="1" w:lastRow="0" w:firstColumn="1" w:lastColumn="0" w:noHBand="0" w:noVBand="1"/>
      </w:tblPr>
      <w:tblGrid>
        <w:gridCol w:w="9962"/>
      </w:tblGrid>
      <w:tr w:rsidR="00DE74B4" w14:paraId="692BA534" w14:textId="77777777" w:rsidTr="00DE74B4">
        <w:tc>
          <w:tcPr>
            <w:tcW w:w="9962" w:type="dxa"/>
          </w:tcPr>
          <w:p w14:paraId="06A4EF26" w14:textId="77777777" w:rsidR="00DE74B4" w:rsidRPr="00222B8F" w:rsidRDefault="00DE74B4" w:rsidP="00DE74B4">
            <w:pPr>
              <w:rPr>
                <w:rFonts w:cs="Times"/>
              </w:rPr>
            </w:pPr>
            <w:r w:rsidRPr="00075112">
              <w:rPr>
                <w:rFonts w:cs="Times"/>
                <w:highlight w:val="green"/>
              </w:rPr>
              <w:t>Agreement:</w:t>
            </w:r>
          </w:p>
          <w:p w14:paraId="086D6E43" w14:textId="760AD29B" w:rsidR="00DE74B4" w:rsidRPr="00DE74B4" w:rsidRDefault="00DE74B4" w:rsidP="00DE74B4">
            <w:pPr>
              <w:pStyle w:val="DraftProposal"/>
              <w:numPr>
                <w:ilvl w:val="0"/>
                <w:numId w:val="0"/>
              </w:numPr>
              <w:tabs>
                <w:tab w:val="left" w:pos="720"/>
              </w:tabs>
              <w:rPr>
                <w:rFonts w:ascii="Times" w:hAnsi="Times" w:cs="Times"/>
                <w:b w:val="0"/>
                <w:bCs w:val="0"/>
                <w:sz w:val="20"/>
                <w:szCs w:val="20"/>
              </w:rPr>
            </w:pPr>
            <w:r>
              <w:rPr>
                <w:rFonts w:ascii="Times" w:hAnsi="Times" w:cs="Times"/>
                <w:b w:val="0"/>
                <w:bCs w:val="0"/>
                <w:sz w:val="20"/>
                <w:szCs w:val="20"/>
              </w:rPr>
              <w:t>Specifications should s</w:t>
            </w:r>
            <w:r w:rsidRPr="00222B8F">
              <w:rPr>
                <w:rFonts w:ascii="Times" w:hAnsi="Times" w:cs="Times"/>
                <w:b w:val="0"/>
                <w:bCs w:val="0"/>
                <w:sz w:val="20"/>
                <w:szCs w:val="20"/>
              </w:rPr>
              <w:t xml:space="preserve">upport </w:t>
            </w:r>
            <w:r>
              <w:rPr>
                <w:rFonts w:ascii="Times" w:hAnsi="Times" w:cs="Times"/>
                <w:b w:val="0"/>
                <w:bCs w:val="0"/>
                <w:sz w:val="20"/>
                <w:szCs w:val="20"/>
              </w:rPr>
              <w:t>delivery of ephemeris information using both</w:t>
            </w:r>
            <w:r w:rsidRPr="00222B8F">
              <w:rPr>
                <w:rFonts w:ascii="Times" w:hAnsi="Times" w:cs="Times"/>
                <w:b w:val="0"/>
                <w:bCs w:val="0"/>
                <w:sz w:val="20"/>
                <w:szCs w:val="20"/>
              </w:rPr>
              <w:t xml:space="preserve"> ephemeris formats, i.e., state vectors and orbital elements.</w:t>
            </w:r>
          </w:p>
        </w:tc>
      </w:tr>
    </w:tbl>
    <w:p w14:paraId="5529ECCC" w14:textId="01824243" w:rsidR="005E1CF1" w:rsidRDefault="005E1CF1" w:rsidP="005E1CF1">
      <w:pPr>
        <w:tabs>
          <w:tab w:val="left" w:pos="6518"/>
        </w:tabs>
        <w:spacing w:beforeLines="50" w:before="120" w:afterLines="50" w:after="120"/>
        <w:jc w:val="center"/>
        <w:rPr>
          <w:rFonts w:ascii="Times New Roman" w:hAnsi="Times New Roman" w:cs="Times New Roman"/>
          <w:bCs/>
          <w:iCs/>
          <w:sz w:val="20"/>
          <w:szCs w:val="20"/>
        </w:rPr>
      </w:pPr>
      <w:r w:rsidRPr="00047CB2">
        <w:rPr>
          <w:noProof/>
          <w:lang w:eastAsia="zh-TW"/>
        </w:rPr>
        <w:lastRenderedPageBreak/>
        <w:drawing>
          <wp:inline distT="0" distB="0" distL="0" distR="0" wp14:anchorId="52443856" wp14:editId="1E320F50">
            <wp:extent cx="6027675" cy="469308"/>
            <wp:effectExtent l="0" t="0" r="0" b="698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59915" cy="518534"/>
                    </a:xfrm>
                    <a:prstGeom prst="rect">
                      <a:avLst/>
                    </a:prstGeom>
                    <a:noFill/>
                  </pic:spPr>
                </pic:pic>
              </a:graphicData>
            </a:graphic>
          </wp:inline>
        </w:drawing>
      </w:r>
    </w:p>
    <w:p w14:paraId="3D85C491" w14:textId="003D5C7E" w:rsidR="00405C59" w:rsidRPr="00A80E61" w:rsidRDefault="00405C59" w:rsidP="00405C59">
      <w:pPr>
        <w:pStyle w:val="15"/>
        <w:spacing w:before="120" w:after="120" w:line="240" w:lineRule="auto"/>
        <w:ind w:leftChars="0" w:left="0"/>
        <w:jc w:val="center"/>
        <w:rPr>
          <w:bCs/>
          <w:iCs/>
          <w:sz w:val="20"/>
        </w:rPr>
      </w:pPr>
      <w:r w:rsidRPr="0048531E">
        <w:rPr>
          <w:b/>
          <w:sz w:val="21"/>
        </w:rPr>
        <w:t xml:space="preserve">Figure 1: </w:t>
      </w:r>
      <w:r w:rsidRPr="00405C59">
        <w:rPr>
          <w:b/>
          <w:sz w:val="21"/>
        </w:rPr>
        <w:t>Short, sporadic transmissions for IoT over NTN</w:t>
      </w:r>
      <w:r w:rsidR="00142530">
        <w:rPr>
          <w:b/>
          <w:sz w:val="21"/>
        </w:rPr>
        <w:t xml:space="preserve"> </w:t>
      </w:r>
      <w:r w:rsidR="00142530">
        <w:rPr>
          <w:b/>
          <w:sz w:val="21"/>
        </w:rPr>
        <w:fldChar w:fldCharType="begin"/>
      </w:r>
      <w:r w:rsidR="00142530">
        <w:rPr>
          <w:b/>
          <w:sz w:val="21"/>
        </w:rPr>
        <w:instrText xml:space="preserve"> REF _Ref79008016 \r \h </w:instrText>
      </w:r>
      <w:r w:rsidR="00142530">
        <w:rPr>
          <w:b/>
          <w:sz w:val="21"/>
        </w:rPr>
      </w:r>
      <w:r w:rsidR="00142530">
        <w:rPr>
          <w:b/>
          <w:sz w:val="21"/>
        </w:rPr>
        <w:fldChar w:fldCharType="separate"/>
      </w:r>
      <w:r w:rsidR="00142530">
        <w:rPr>
          <w:b/>
          <w:sz w:val="21"/>
        </w:rPr>
        <w:t>[3]</w:t>
      </w:r>
      <w:r w:rsidR="00142530">
        <w:rPr>
          <w:b/>
          <w:sz w:val="21"/>
        </w:rPr>
        <w:fldChar w:fldCharType="end"/>
      </w:r>
      <w:r w:rsidRPr="0048531E">
        <w:rPr>
          <w:b/>
          <w:sz w:val="21"/>
        </w:rPr>
        <w:t>.</w:t>
      </w:r>
    </w:p>
    <w:p w14:paraId="6A7037E9" w14:textId="2D5CD92E" w:rsidR="00D45165" w:rsidRDefault="009D21E8" w:rsidP="00E328E2">
      <w:pPr>
        <w:tabs>
          <w:tab w:val="left" w:pos="6518"/>
        </w:tabs>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As</w:t>
      </w:r>
      <w:r>
        <w:rPr>
          <w:rFonts w:ascii="Times New Roman" w:hAnsi="Times New Roman" w:cs="Times New Roman"/>
          <w:bCs/>
          <w:iCs/>
          <w:sz w:val="20"/>
          <w:szCs w:val="20"/>
        </w:rPr>
        <w:t xml:space="preserve"> shown in Figure 1, </w:t>
      </w:r>
      <w:r w:rsidR="00A427D7">
        <w:rPr>
          <w:rFonts w:ascii="Times New Roman" w:hAnsi="Times New Roman" w:cs="Times New Roman"/>
          <w:bCs/>
          <w:iCs/>
          <w:sz w:val="20"/>
          <w:szCs w:val="20"/>
        </w:rPr>
        <w:t>f</w:t>
      </w:r>
      <w:r w:rsidR="00FA4111">
        <w:rPr>
          <w:rFonts w:ascii="Times New Roman" w:hAnsi="Times New Roman" w:cs="Times New Roman"/>
          <w:bCs/>
          <w:iCs/>
          <w:sz w:val="20"/>
          <w:szCs w:val="20"/>
        </w:rPr>
        <w:t xml:space="preserve">or </w:t>
      </w:r>
      <w:r w:rsidR="007965E0">
        <w:rPr>
          <w:rFonts w:ascii="Times New Roman" w:hAnsi="Times New Roman" w:cs="Times New Roman"/>
          <w:bCs/>
          <w:iCs/>
          <w:sz w:val="20"/>
          <w:szCs w:val="20"/>
        </w:rPr>
        <w:t>a typical s</w:t>
      </w:r>
      <w:r w:rsidR="007965E0" w:rsidRPr="007965E0">
        <w:rPr>
          <w:rFonts w:ascii="Times New Roman" w:hAnsi="Times New Roman" w:cs="Times New Roman"/>
          <w:bCs/>
          <w:iCs/>
          <w:sz w:val="20"/>
          <w:szCs w:val="20"/>
        </w:rPr>
        <w:t>hort, sporadic transmissions for IoT over NTN</w:t>
      </w:r>
      <w:r w:rsidR="007965E0">
        <w:rPr>
          <w:rFonts w:ascii="Times New Roman" w:hAnsi="Times New Roman" w:cs="Times New Roman"/>
          <w:bCs/>
          <w:iCs/>
          <w:sz w:val="20"/>
          <w:szCs w:val="20"/>
        </w:rPr>
        <w:t>, a</w:t>
      </w:r>
      <w:r w:rsidR="00BD0512">
        <w:rPr>
          <w:rFonts w:ascii="Times New Roman" w:hAnsi="Times New Roman" w:cs="Times New Roman"/>
          <w:bCs/>
          <w:iCs/>
          <w:sz w:val="20"/>
          <w:szCs w:val="20"/>
        </w:rPr>
        <w:t>n</w:t>
      </w:r>
      <w:r w:rsidR="007965E0">
        <w:rPr>
          <w:rFonts w:ascii="Times New Roman" w:hAnsi="Times New Roman" w:cs="Times New Roman"/>
          <w:bCs/>
          <w:iCs/>
          <w:sz w:val="20"/>
          <w:szCs w:val="20"/>
        </w:rPr>
        <w:t xml:space="preserve"> </w:t>
      </w:r>
      <w:r w:rsidR="007965E0" w:rsidRPr="00CA57DF">
        <w:rPr>
          <w:rFonts w:ascii="Times New Roman" w:hAnsi="Times New Roman" w:cs="Times New Roman"/>
          <w:bCs/>
          <w:iCs/>
          <w:sz w:val="20"/>
          <w:szCs w:val="20"/>
        </w:rPr>
        <w:t xml:space="preserve">IoT UE </w:t>
      </w:r>
      <w:r w:rsidR="00916942">
        <w:rPr>
          <w:rFonts w:ascii="Times New Roman" w:hAnsi="Times New Roman" w:cs="Times New Roman"/>
          <w:bCs/>
          <w:iCs/>
          <w:sz w:val="20"/>
          <w:szCs w:val="20"/>
        </w:rPr>
        <w:t xml:space="preserve">may </w:t>
      </w:r>
      <w:r w:rsidR="007965E0" w:rsidRPr="00CA57DF">
        <w:rPr>
          <w:rFonts w:ascii="Times New Roman" w:hAnsi="Times New Roman" w:cs="Times New Roman"/>
          <w:bCs/>
          <w:iCs/>
          <w:sz w:val="20"/>
          <w:szCs w:val="20"/>
        </w:rPr>
        <w:t xml:space="preserve">transmit its payload once every 8 </w:t>
      </w:r>
      <w:proofErr w:type="spellStart"/>
      <w:r w:rsidR="007965E0" w:rsidRPr="00CA57DF">
        <w:rPr>
          <w:rFonts w:ascii="Times New Roman" w:hAnsi="Times New Roman" w:cs="Times New Roman"/>
          <w:bCs/>
          <w:iCs/>
          <w:sz w:val="20"/>
          <w:szCs w:val="20"/>
        </w:rPr>
        <w:t>hrs</w:t>
      </w:r>
      <w:proofErr w:type="spellEnd"/>
      <w:r w:rsidR="007965E0" w:rsidRPr="00CA57DF">
        <w:rPr>
          <w:rFonts w:ascii="Times New Roman" w:hAnsi="Times New Roman" w:cs="Times New Roman"/>
          <w:bCs/>
          <w:iCs/>
          <w:sz w:val="20"/>
          <w:szCs w:val="20"/>
        </w:rPr>
        <w:t xml:space="preserve">, once every 24 </w:t>
      </w:r>
      <w:proofErr w:type="spellStart"/>
      <w:r w:rsidR="007965E0" w:rsidRPr="00CA57DF">
        <w:rPr>
          <w:rFonts w:ascii="Times New Roman" w:hAnsi="Times New Roman" w:cs="Times New Roman"/>
          <w:bCs/>
          <w:iCs/>
          <w:sz w:val="20"/>
          <w:szCs w:val="20"/>
        </w:rPr>
        <w:t>hrs</w:t>
      </w:r>
      <w:proofErr w:type="spellEnd"/>
      <w:r w:rsidR="007965E0" w:rsidRPr="00CA57DF">
        <w:rPr>
          <w:rFonts w:ascii="Times New Roman" w:hAnsi="Times New Roman" w:cs="Times New Roman"/>
          <w:bCs/>
          <w:iCs/>
          <w:sz w:val="20"/>
          <w:szCs w:val="20"/>
        </w:rPr>
        <w:t xml:space="preserve">, </w:t>
      </w:r>
      <w:proofErr w:type="spellStart"/>
      <w:r w:rsidR="007965E0" w:rsidRPr="00CA57DF">
        <w:rPr>
          <w:rFonts w:ascii="Times New Roman" w:hAnsi="Times New Roman" w:cs="Times New Roman"/>
          <w:bCs/>
          <w:iCs/>
          <w:sz w:val="20"/>
          <w:szCs w:val="20"/>
        </w:rPr>
        <w:t>etc</w:t>
      </w:r>
      <w:proofErr w:type="spellEnd"/>
      <w:r w:rsidR="007965E0" w:rsidRPr="00CA57DF">
        <w:rPr>
          <w:rFonts w:ascii="Times New Roman" w:hAnsi="Times New Roman" w:cs="Times New Roman"/>
          <w:bCs/>
          <w:iCs/>
          <w:sz w:val="20"/>
          <w:szCs w:val="20"/>
        </w:rPr>
        <w:t>; after transmitting the payload, the UE's connection is released, and it goes back into deep sleep mode, until before the next transmission occasion</w:t>
      </w:r>
      <w:r w:rsidR="00916942">
        <w:rPr>
          <w:rFonts w:ascii="Times New Roman" w:hAnsi="Times New Roman" w:cs="Times New Roman"/>
          <w:bCs/>
          <w:iCs/>
          <w:sz w:val="20"/>
          <w:szCs w:val="20"/>
        </w:rPr>
        <w:t>.</w:t>
      </w:r>
    </w:p>
    <w:p w14:paraId="5E0482B1" w14:textId="06B80FC0" w:rsidR="000F6333" w:rsidRDefault="00F2607A" w:rsidP="00E328E2">
      <w:pPr>
        <w:tabs>
          <w:tab w:val="left" w:pos="6518"/>
        </w:tabs>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or </w:t>
      </w:r>
      <w:r w:rsidR="00752993">
        <w:rPr>
          <w:rFonts w:ascii="Times New Roman" w:hAnsi="Times New Roman" w:cs="Times New Roman"/>
          <w:bCs/>
          <w:iCs/>
          <w:sz w:val="20"/>
          <w:szCs w:val="20"/>
        </w:rPr>
        <w:t xml:space="preserve">the </w:t>
      </w:r>
      <w:r>
        <w:rPr>
          <w:rFonts w:ascii="Times New Roman" w:hAnsi="Times New Roman" w:cs="Times New Roman"/>
          <w:bCs/>
          <w:iCs/>
          <w:sz w:val="20"/>
          <w:szCs w:val="20"/>
        </w:rPr>
        <w:t xml:space="preserve">above </w:t>
      </w:r>
      <w:r w:rsidR="00750A81" w:rsidRPr="007965E0">
        <w:rPr>
          <w:rFonts w:ascii="Times New Roman" w:hAnsi="Times New Roman" w:cs="Times New Roman"/>
          <w:bCs/>
          <w:iCs/>
          <w:sz w:val="20"/>
          <w:szCs w:val="20"/>
        </w:rPr>
        <w:t>short, sporadic connection paradigm</w:t>
      </w:r>
      <w:r w:rsidR="00750A81">
        <w:rPr>
          <w:rFonts w:ascii="Times New Roman" w:hAnsi="Times New Roman" w:cs="Times New Roman"/>
          <w:bCs/>
          <w:iCs/>
          <w:sz w:val="20"/>
          <w:szCs w:val="20"/>
        </w:rPr>
        <w:t>,</w:t>
      </w:r>
      <w:r w:rsidR="00740A83">
        <w:rPr>
          <w:rFonts w:ascii="Times New Roman" w:hAnsi="Times New Roman" w:cs="Times New Roman"/>
          <w:bCs/>
          <w:iCs/>
          <w:sz w:val="20"/>
          <w:szCs w:val="20"/>
        </w:rPr>
        <w:t xml:space="preserve"> short-term </w:t>
      </w:r>
      <w:r w:rsidR="0005468D">
        <w:rPr>
          <w:rFonts w:ascii="Times New Roman" w:hAnsi="Times New Roman" w:cs="Times New Roman"/>
          <w:bCs/>
          <w:iCs/>
          <w:sz w:val="20"/>
          <w:szCs w:val="20"/>
        </w:rPr>
        <w:t>but</w:t>
      </w:r>
      <w:r w:rsidR="00740A83">
        <w:rPr>
          <w:rFonts w:ascii="Times New Roman" w:hAnsi="Times New Roman" w:cs="Times New Roman"/>
          <w:bCs/>
          <w:iCs/>
          <w:sz w:val="20"/>
          <w:szCs w:val="20"/>
        </w:rPr>
        <w:t xml:space="preserve"> </w:t>
      </w:r>
      <w:r w:rsidR="00C8622C">
        <w:rPr>
          <w:rFonts w:ascii="Times New Roman" w:hAnsi="Times New Roman" w:cs="Times New Roman"/>
          <w:bCs/>
          <w:iCs/>
          <w:sz w:val="20"/>
          <w:szCs w:val="20"/>
        </w:rPr>
        <w:t xml:space="preserve">accurate </w:t>
      </w:r>
      <w:r w:rsidR="0005468D" w:rsidRPr="0005468D">
        <w:rPr>
          <w:rFonts w:ascii="Times New Roman" w:hAnsi="Times New Roman" w:cs="Times New Roman"/>
          <w:bCs/>
          <w:iCs/>
          <w:sz w:val="20"/>
          <w:szCs w:val="20"/>
        </w:rPr>
        <w:t>ephemeris</w:t>
      </w:r>
      <w:r w:rsidR="007F5A59">
        <w:rPr>
          <w:rFonts w:ascii="Times New Roman" w:hAnsi="Times New Roman" w:cs="Times New Roman"/>
          <w:bCs/>
          <w:iCs/>
          <w:sz w:val="20"/>
          <w:szCs w:val="20"/>
        </w:rPr>
        <w:t xml:space="preserve"> </w:t>
      </w:r>
      <w:r w:rsidR="00795605">
        <w:rPr>
          <w:rFonts w:ascii="Times New Roman" w:hAnsi="Times New Roman" w:cs="Times New Roman"/>
          <w:bCs/>
          <w:iCs/>
          <w:sz w:val="20"/>
          <w:szCs w:val="20"/>
        </w:rPr>
        <w:t>information</w:t>
      </w:r>
      <w:r w:rsidR="0005468D">
        <w:rPr>
          <w:rFonts w:ascii="Times New Roman" w:hAnsi="Times New Roman" w:cs="Times New Roman"/>
          <w:bCs/>
          <w:iCs/>
          <w:sz w:val="20"/>
          <w:szCs w:val="20"/>
        </w:rPr>
        <w:t xml:space="preserve"> </w:t>
      </w:r>
      <w:r w:rsidR="00B54742">
        <w:rPr>
          <w:rFonts w:ascii="Times New Roman" w:hAnsi="Times New Roman" w:cs="Times New Roman"/>
          <w:bCs/>
          <w:iCs/>
          <w:sz w:val="20"/>
          <w:szCs w:val="20"/>
        </w:rPr>
        <w:t xml:space="preserve">for </w:t>
      </w:r>
      <w:r w:rsidR="00CD5068">
        <w:rPr>
          <w:rFonts w:ascii="Times New Roman" w:hAnsi="Times New Roman" w:cs="Times New Roman"/>
          <w:bCs/>
          <w:iCs/>
          <w:sz w:val="20"/>
          <w:szCs w:val="20"/>
        </w:rPr>
        <w:t xml:space="preserve">the </w:t>
      </w:r>
      <w:r w:rsidR="004C013B" w:rsidRPr="004C013B">
        <w:rPr>
          <w:rFonts w:ascii="Times New Roman" w:hAnsi="Times New Roman" w:cs="Times New Roman"/>
          <w:bCs/>
          <w:iCs/>
          <w:sz w:val="20"/>
          <w:szCs w:val="20"/>
        </w:rPr>
        <w:t xml:space="preserve">serving-satellite </w:t>
      </w:r>
      <w:r w:rsidR="0005468D">
        <w:rPr>
          <w:rFonts w:ascii="Times New Roman" w:hAnsi="Times New Roman" w:cs="Times New Roman"/>
          <w:bCs/>
          <w:iCs/>
          <w:sz w:val="20"/>
          <w:szCs w:val="20"/>
        </w:rPr>
        <w:t xml:space="preserve">and long-term but </w:t>
      </w:r>
      <w:r w:rsidR="00E8717F">
        <w:rPr>
          <w:rFonts w:ascii="Times New Roman" w:hAnsi="Times New Roman" w:cs="Times New Roman"/>
          <w:bCs/>
          <w:iCs/>
          <w:sz w:val="20"/>
          <w:szCs w:val="20"/>
        </w:rPr>
        <w:t xml:space="preserve">cursory </w:t>
      </w:r>
      <w:r w:rsidR="00F808E1" w:rsidRPr="0005468D">
        <w:rPr>
          <w:rFonts w:ascii="Times New Roman" w:hAnsi="Times New Roman" w:cs="Times New Roman"/>
          <w:bCs/>
          <w:iCs/>
          <w:sz w:val="20"/>
          <w:szCs w:val="20"/>
        </w:rPr>
        <w:t>ephemeris</w:t>
      </w:r>
      <w:r w:rsidR="00174A3D">
        <w:rPr>
          <w:rFonts w:ascii="Times New Roman" w:hAnsi="Times New Roman" w:cs="Times New Roman"/>
          <w:bCs/>
          <w:iCs/>
          <w:sz w:val="20"/>
          <w:szCs w:val="20"/>
        </w:rPr>
        <w:t xml:space="preserve"> </w:t>
      </w:r>
      <w:r w:rsidR="00795605">
        <w:rPr>
          <w:rFonts w:ascii="Times New Roman" w:hAnsi="Times New Roman" w:cs="Times New Roman"/>
          <w:bCs/>
          <w:iCs/>
          <w:sz w:val="20"/>
          <w:szCs w:val="20"/>
        </w:rPr>
        <w:t xml:space="preserve">information </w:t>
      </w:r>
      <w:r w:rsidR="00174A3D">
        <w:rPr>
          <w:rFonts w:ascii="Times New Roman" w:hAnsi="Times New Roman" w:cs="Times New Roman"/>
          <w:bCs/>
          <w:iCs/>
          <w:sz w:val="20"/>
          <w:szCs w:val="20"/>
        </w:rPr>
        <w:t xml:space="preserve">for </w:t>
      </w:r>
      <w:r w:rsidR="00176CAA">
        <w:rPr>
          <w:rFonts w:ascii="Times New Roman" w:hAnsi="Times New Roman" w:cs="Times New Roman"/>
          <w:bCs/>
          <w:iCs/>
          <w:sz w:val="20"/>
          <w:szCs w:val="20"/>
        </w:rPr>
        <w:t xml:space="preserve">the </w:t>
      </w:r>
      <w:r w:rsidR="0080532C">
        <w:rPr>
          <w:rFonts w:ascii="Times New Roman" w:hAnsi="Times New Roman" w:cs="Times New Roman"/>
          <w:bCs/>
          <w:iCs/>
          <w:sz w:val="20"/>
          <w:szCs w:val="20"/>
        </w:rPr>
        <w:t>whole</w:t>
      </w:r>
      <w:r w:rsidR="00096F32">
        <w:rPr>
          <w:rFonts w:ascii="Times New Roman" w:hAnsi="Times New Roman" w:cs="Times New Roman"/>
          <w:bCs/>
          <w:iCs/>
          <w:sz w:val="20"/>
          <w:szCs w:val="20"/>
        </w:rPr>
        <w:t xml:space="preserve"> s</w:t>
      </w:r>
      <w:r w:rsidR="00096F32" w:rsidRPr="00096F32">
        <w:rPr>
          <w:rFonts w:ascii="Times New Roman" w:hAnsi="Times New Roman" w:cs="Times New Roman"/>
          <w:bCs/>
          <w:iCs/>
          <w:sz w:val="20"/>
          <w:szCs w:val="20"/>
        </w:rPr>
        <w:t xml:space="preserve">atellite </w:t>
      </w:r>
      <w:r w:rsidR="00176CAA">
        <w:rPr>
          <w:rFonts w:ascii="Times New Roman" w:hAnsi="Times New Roman" w:cs="Times New Roman"/>
          <w:bCs/>
          <w:iCs/>
          <w:sz w:val="20"/>
          <w:szCs w:val="20"/>
        </w:rPr>
        <w:t>constellation</w:t>
      </w:r>
      <w:r w:rsidR="00B4312A">
        <w:rPr>
          <w:rFonts w:ascii="Times New Roman" w:hAnsi="Times New Roman" w:cs="Times New Roman"/>
          <w:bCs/>
          <w:iCs/>
          <w:sz w:val="20"/>
          <w:szCs w:val="20"/>
        </w:rPr>
        <w:t xml:space="preserve"> are both </w:t>
      </w:r>
      <w:r w:rsidR="00ED0EB5">
        <w:rPr>
          <w:rFonts w:ascii="Times New Roman" w:hAnsi="Times New Roman" w:cs="Times New Roman"/>
          <w:bCs/>
          <w:iCs/>
          <w:sz w:val="20"/>
          <w:szCs w:val="20"/>
        </w:rPr>
        <w:t>useful</w:t>
      </w:r>
      <w:r w:rsidR="00D91020">
        <w:rPr>
          <w:rFonts w:ascii="Times New Roman" w:hAnsi="Times New Roman" w:cs="Times New Roman"/>
          <w:bCs/>
          <w:iCs/>
          <w:sz w:val="20"/>
          <w:szCs w:val="20"/>
        </w:rPr>
        <w:t>, where, the form</w:t>
      </w:r>
      <w:r w:rsidR="005B0106">
        <w:rPr>
          <w:rFonts w:ascii="Times New Roman" w:hAnsi="Times New Roman" w:cs="Times New Roman"/>
          <w:bCs/>
          <w:iCs/>
          <w:sz w:val="20"/>
          <w:szCs w:val="20"/>
        </w:rPr>
        <w:t xml:space="preserve">er </w:t>
      </w:r>
      <w:r w:rsidR="00473735">
        <w:rPr>
          <w:rFonts w:ascii="Times New Roman" w:hAnsi="Times New Roman" w:cs="Times New Roman"/>
          <w:bCs/>
          <w:iCs/>
          <w:sz w:val="20"/>
          <w:szCs w:val="20"/>
        </w:rPr>
        <w:t>one</w:t>
      </w:r>
      <w:r w:rsidR="0040283A">
        <w:rPr>
          <w:rFonts w:ascii="Times New Roman" w:hAnsi="Times New Roman" w:cs="Times New Roman"/>
          <w:bCs/>
          <w:iCs/>
          <w:sz w:val="20"/>
          <w:szCs w:val="20"/>
        </w:rPr>
        <w:t xml:space="preserve"> </w:t>
      </w:r>
      <w:r w:rsidR="00B6665F">
        <w:rPr>
          <w:rFonts w:ascii="Times New Roman" w:hAnsi="Times New Roman" w:cs="Times New Roman"/>
          <w:bCs/>
          <w:iCs/>
          <w:sz w:val="20"/>
          <w:szCs w:val="20"/>
        </w:rPr>
        <w:t>can be</w:t>
      </w:r>
      <w:r w:rsidR="0040283A">
        <w:rPr>
          <w:rFonts w:ascii="Times New Roman" w:hAnsi="Times New Roman" w:cs="Times New Roman"/>
          <w:bCs/>
          <w:iCs/>
          <w:sz w:val="20"/>
          <w:szCs w:val="20"/>
        </w:rPr>
        <w:t xml:space="preserve"> used to </w:t>
      </w:r>
      <w:r w:rsidR="007018AC">
        <w:rPr>
          <w:rFonts w:ascii="Times New Roman" w:hAnsi="Times New Roman" w:cs="Times New Roman"/>
          <w:bCs/>
          <w:iCs/>
          <w:sz w:val="20"/>
          <w:szCs w:val="20"/>
        </w:rPr>
        <w:t xml:space="preserve">assist its current transmission, </w:t>
      </w:r>
      <w:r w:rsidR="00227B1B">
        <w:rPr>
          <w:rFonts w:ascii="Times New Roman" w:hAnsi="Times New Roman" w:cs="Times New Roman"/>
          <w:bCs/>
          <w:iCs/>
          <w:sz w:val="20"/>
          <w:szCs w:val="20"/>
        </w:rPr>
        <w:t xml:space="preserve">while the latter one </w:t>
      </w:r>
      <w:r w:rsidR="00851AB3">
        <w:rPr>
          <w:rFonts w:ascii="Times New Roman" w:hAnsi="Times New Roman" w:cs="Times New Roman"/>
          <w:bCs/>
          <w:iCs/>
          <w:sz w:val="20"/>
          <w:szCs w:val="20"/>
        </w:rPr>
        <w:t xml:space="preserve">is </w:t>
      </w:r>
      <w:r w:rsidR="00FB1F68">
        <w:rPr>
          <w:rFonts w:ascii="Times New Roman" w:hAnsi="Times New Roman" w:cs="Times New Roman"/>
          <w:bCs/>
          <w:iCs/>
          <w:sz w:val="20"/>
          <w:szCs w:val="20"/>
        </w:rPr>
        <w:t xml:space="preserve">helpful </w:t>
      </w:r>
      <w:r w:rsidR="0011576C">
        <w:rPr>
          <w:rFonts w:ascii="Times New Roman" w:hAnsi="Times New Roman" w:cs="Times New Roman"/>
          <w:bCs/>
          <w:iCs/>
          <w:sz w:val="20"/>
          <w:szCs w:val="20"/>
        </w:rPr>
        <w:t xml:space="preserve">to tell UE when to awake after </w:t>
      </w:r>
      <w:r w:rsidR="00D85E2F">
        <w:rPr>
          <w:rFonts w:ascii="Times New Roman" w:hAnsi="Times New Roman" w:cs="Times New Roman"/>
          <w:bCs/>
          <w:iCs/>
          <w:sz w:val="20"/>
          <w:szCs w:val="20"/>
        </w:rPr>
        <w:t>long-term deep sleep.</w:t>
      </w:r>
    </w:p>
    <w:p w14:paraId="14933615" w14:textId="5E106708" w:rsidR="005C6639" w:rsidRDefault="00CD1C47" w:rsidP="00E328E2">
      <w:pPr>
        <w:tabs>
          <w:tab w:val="left" w:pos="6518"/>
        </w:tabs>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or the </w:t>
      </w:r>
      <w:r w:rsidR="005367DD">
        <w:rPr>
          <w:rFonts w:ascii="Times New Roman" w:hAnsi="Times New Roman" w:cs="Times New Roman"/>
          <w:bCs/>
          <w:iCs/>
          <w:sz w:val="20"/>
          <w:szCs w:val="20"/>
        </w:rPr>
        <w:t xml:space="preserve">former </w:t>
      </w:r>
      <w:r w:rsidR="00D717BD">
        <w:rPr>
          <w:rFonts w:ascii="Times New Roman" w:hAnsi="Times New Roman" w:cs="Times New Roman"/>
          <w:bCs/>
          <w:iCs/>
          <w:sz w:val="20"/>
          <w:szCs w:val="20"/>
        </w:rPr>
        <w:t xml:space="preserve">functionality, i.e., </w:t>
      </w:r>
      <w:r w:rsidR="001E7833">
        <w:rPr>
          <w:rFonts w:ascii="Times New Roman" w:hAnsi="Times New Roman" w:cs="Times New Roman"/>
          <w:bCs/>
          <w:iCs/>
          <w:sz w:val="20"/>
          <w:szCs w:val="20"/>
        </w:rPr>
        <w:t xml:space="preserve">providing short-term but accurate </w:t>
      </w:r>
      <w:r w:rsidR="001E7833" w:rsidRPr="0005468D">
        <w:rPr>
          <w:rFonts w:ascii="Times New Roman" w:hAnsi="Times New Roman" w:cs="Times New Roman"/>
          <w:bCs/>
          <w:iCs/>
          <w:sz w:val="20"/>
          <w:szCs w:val="20"/>
        </w:rPr>
        <w:t>ephemeris</w:t>
      </w:r>
      <w:r w:rsidR="00795605">
        <w:rPr>
          <w:rFonts w:ascii="Times New Roman" w:hAnsi="Times New Roman" w:cs="Times New Roman"/>
          <w:bCs/>
          <w:iCs/>
          <w:sz w:val="20"/>
          <w:szCs w:val="20"/>
        </w:rPr>
        <w:t xml:space="preserve"> information</w:t>
      </w:r>
      <w:r w:rsidR="00913397">
        <w:rPr>
          <w:rFonts w:ascii="Times New Roman" w:hAnsi="Times New Roman" w:cs="Times New Roman"/>
          <w:bCs/>
          <w:iCs/>
          <w:sz w:val="20"/>
          <w:szCs w:val="20"/>
        </w:rPr>
        <w:t xml:space="preserve"> of the </w:t>
      </w:r>
      <w:r w:rsidR="00913397" w:rsidRPr="004C013B">
        <w:rPr>
          <w:rFonts w:ascii="Times New Roman" w:hAnsi="Times New Roman" w:cs="Times New Roman"/>
          <w:bCs/>
          <w:iCs/>
          <w:sz w:val="20"/>
          <w:szCs w:val="20"/>
        </w:rPr>
        <w:t>serving-satellite</w:t>
      </w:r>
      <w:r w:rsidR="00FF5B34">
        <w:rPr>
          <w:rFonts w:ascii="Times New Roman" w:hAnsi="Times New Roman" w:cs="Times New Roman"/>
          <w:bCs/>
          <w:iCs/>
          <w:sz w:val="20"/>
          <w:szCs w:val="20"/>
        </w:rPr>
        <w:t xml:space="preserve">, </w:t>
      </w:r>
      <w:r w:rsidR="003C35BA">
        <w:rPr>
          <w:rFonts w:ascii="Times New Roman" w:hAnsi="Times New Roman" w:cs="Times New Roman"/>
          <w:bCs/>
          <w:iCs/>
          <w:sz w:val="20"/>
          <w:szCs w:val="20"/>
        </w:rPr>
        <w:t>s</w:t>
      </w:r>
      <w:r w:rsidR="003C35BA" w:rsidRPr="003C35BA">
        <w:rPr>
          <w:rFonts w:ascii="Times New Roman" w:hAnsi="Times New Roman" w:cs="Times New Roman"/>
          <w:bCs/>
          <w:iCs/>
          <w:sz w:val="20"/>
          <w:szCs w:val="20"/>
        </w:rPr>
        <w:t xml:space="preserve">atellite position and velocity state </w:t>
      </w:r>
      <w:proofErr w:type="gramStart"/>
      <w:r w:rsidR="003C35BA" w:rsidRPr="003C35BA">
        <w:rPr>
          <w:rFonts w:ascii="Times New Roman" w:hAnsi="Times New Roman" w:cs="Times New Roman"/>
          <w:bCs/>
          <w:iCs/>
          <w:sz w:val="20"/>
          <w:szCs w:val="20"/>
        </w:rPr>
        <w:t>vectors</w:t>
      </w:r>
      <w:r w:rsidR="003C35BA">
        <w:rPr>
          <w:rFonts w:ascii="Times New Roman" w:hAnsi="Times New Roman" w:cs="Times New Roman"/>
          <w:bCs/>
          <w:iCs/>
          <w:sz w:val="20"/>
          <w:szCs w:val="20"/>
        </w:rPr>
        <w:t xml:space="preserve"> based</w:t>
      </w:r>
      <w:proofErr w:type="gramEnd"/>
      <w:r w:rsidR="003C35BA">
        <w:rPr>
          <w:rFonts w:ascii="Times New Roman" w:hAnsi="Times New Roman" w:cs="Times New Roman"/>
          <w:bCs/>
          <w:iCs/>
          <w:sz w:val="20"/>
          <w:szCs w:val="20"/>
        </w:rPr>
        <w:t xml:space="preserve"> </w:t>
      </w:r>
      <w:r w:rsidR="003C35BA" w:rsidRPr="003C35BA">
        <w:rPr>
          <w:rFonts w:ascii="Times New Roman" w:hAnsi="Times New Roman" w:cs="Times New Roman"/>
          <w:bCs/>
          <w:iCs/>
          <w:sz w:val="20"/>
          <w:szCs w:val="20"/>
        </w:rPr>
        <w:t>ephemeris format</w:t>
      </w:r>
      <w:r w:rsidR="00987673">
        <w:rPr>
          <w:rFonts w:ascii="Times New Roman" w:hAnsi="Times New Roman" w:cs="Times New Roman"/>
          <w:bCs/>
          <w:iCs/>
          <w:sz w:val="20"/>
          <w:szCs w:val="20"/>
        </w:rPr>
        <w:t xml:space="preserve"> </w:t>
      </w:r>
      <w:r w:rsidR="005C6639">
        <w:rPr>
          <w:rFonts w:ascii="Times New Roman" w:hAnsi="Times New Roman" w:cs="Times New Roman"/>
          <w:bCs/>
          <w:iCs/>
          <w:sz w:val="20"/>
          <w:szCs w:val="20"/>
        </w:rPr>
        <w:t xml:space="preserve">seems more </w:t>
      </w:r>
      <w:r w:rsidR="0061331A">
        <w:rPr>
          <w:rFonts w:ascii="Times New Roman" w:hAnsi="Times New Roman" w:cs="Times New Roman"/>
          <w:bCs/>
          <w:iCs/>
          <w:sz w:val="20"/>
          <w:szCs w:val="20"/>
        </w:rPr>
        <w:t>fit</w:t>
      </w:r>
      <w:r w:rsidR="005C6639">
        <w:rPr>
          <w:rFonts w:ascii="Times New Roman" w:hAnsi="Times New Roman" w:cs="Times New Roman"/>
          <w:bCs/>
          <w:iCs/>
          <w:sz w:val="20"/>
          <w:szCs w:val="20"/>
        </w:rPr>
        <w:t xml:space="preserve"> </w:t>
      </w:r>
      <w:r w:rsidR="00CA5036">
        <w:rPr>
          <w:rFonts w:ascii="Times New Roman" w:hAnsi="Times New Roman" w:cs="Times New Roman"/>
          <w:bCs/>
          <w:iCs/>
          <w:sz w:val="20"/>
          <w:szCs w:val="20"/>
        </w:rPr>
        <w:t xml:space="preserve">for </w:t>
      </w:r>
      <w:r w:rsidR="001E4731">
        <w:rPr>
          <w:rFonts w:ascii="Times New Roman" w:hAnsi="Times New Roman" w:cs="Times New Roman"/>
          <w:bCs/>
          <w:iCs/>
          <w:sz w:val="20"/>
          <w:szCs w:val="20"/>
        </w:rPr>
        <w:t xml:space="preserve">a low cost UE to do </w:t>
      </w:r>
      <w:r w:rsidR="00116EB9">
        <w:rPr>
          <w:rFonts w:ascii="Times New Roman" w:hAnsi="Times New Roman" w:cs="Times New Roman"/>
          <w:bCs/>
          <w:iCs/>
          <w:sz w:val="20"/>
          <w:szCs w:val="20"/>
        </w:rPr>
        <w:t>short-term</w:t>
      </w:r>
      <w:r w:rsidR="00116EB9" w:rsidRPr="00D9177A">
        <w:rPr>
          <w:rFonts w:ascii="Times New Roman" w:hAnsi="Times New Roman" w:cs="Times New Roman"/>
          <w:bCs/>
          <w:iCs/>
          <w:sz w:val="20"/>
          <w:szCs w:val="20"/>
        </w:rPr>
        <w:t xml:space="preserve"> </w:t>
      </w:r>
      <w:r w:rsidR="00D9177A" w:rsidRPr="00D9177A">
        <w:rPr>
          <w:rFonts w:ascii="Times New Roman" w:hAnsi="Times New Roman" w:cs="Times New Roman"/>
          <w:bCs/>
          <w:iCs/>
          <w:sz w:val="20"/>
          <w:szCs w:val="20"/>
        </w:rPr>
        <w:t>orbital propagat</w:t>
      </w:r>
      <w:r w:rsidR="00116EB9">
        <w:rPr>
          <w:rFonts w:ascii="Times New Roman" w:hAnsi="Times New Roman" w:cs="Times New Roman"/>
          <w:bCs/>
          <w:iCs/>
          <w:sz w:val="20"/>
          <w:szCs w:val="20"/>
        </w:rPr>
        <w:t>ion</w:t>
      </w:r>
      <w:r w:rsidR="00D9177A">
        <w:rPr>
          <w:rFonts w:ascii="Times New Roman" w:hAnsi="Times New Roman" w:cs="Times New Roman"/>
          <w:bCs/>
          <w:iCs/>
          <w:sz w:val="20"/>
          <w:szCs w:val="20"/>
        </w:rPr>
        <w:t>.</w:t>
      </w:r>
    </w:p>
    <w:p w14:paraId="378A5828" w14:textId="72301E26" w:rsidR="003E480C" w:rsidRDefault="00134A08" w:rsidP="00E328E2">
      <w:pPr>
        <w:tabs>
          <w:tab w:val="left" w:pos="6518"/>
        </w:tabs>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W</w:t>
      </w:r>
      <w:r>
        <w:rPr>
          <w:rFonts w:ascii="Times New Roman" w:hAnsi="Times New Roman" w:cs="Times New Roman"/>
          <w:bCs/>
          <w:iCs/>
          <w:sz w:val="20"/>
          <w:szCs w:val="20"/>
        </w:rPr>
        <w:t xml:space="preserve">hile for </w:t>
      </w:r>
      <w:r w:rsidR="00BB7AC3">
        <w:rPr>
          <w:rFonts w:ascii="Times New Roman" w:hAnsi="Times New Roman" w:cs="Times New Roman"/>
          <w:bCs/>
          <w:iCs/>
          <w:sz w:val="20"/>
          <w:szCs w:val="20"/>
        </w:rPr>
        <w:t xml:space="preserve">the latter functionality, </w:t>
      </w:r>
      <w:r w:rsidR="000E6ED5">
        <w:rPr>
          <w:rFonts w:ascii="Times New Roman" w:hAnsi="Times New Roman" w:cs="Times New Roman"/>
          <w:bCs/>
          <w:iCs/>
          <w:sz w:val="20"/>
          <w:szCs w:val="20"/>
        </w:rPr>
        <w:t xml:space="preserve">i.e., </w:t>
      </w:r>
      <w:r w:rsidR="006A35BE">
        <w:rPr>
          <w:rFonts w:ascii="Times New Roman" w:hAnsi="Times New Roman" w:cs="Times New Roman"/>
          <w:bCs/>
          <w:iCs/>
          <w:sz w:val="20"/>
          <w:szCs w:val="20"/>
        </w:rPr>
        <w:t xml:space="preserve">providing </w:t>
      </w:r>
      <w:r w:rsidR="006E3923">
        <w:rPr>
          <w:rFonts w:ascii="Times New Roman" w:hAnsi="Times New Roman" w:cs="Times New Roman"/>
          <w:bCs/>
          <w:iCs/>
          <w:sz w:val="20"/>
          <w:szCs w:val="20"/>
        </w:rPr>
        <w:t xml:space="preserve">long-term but cursory </w:t>
      </w:r>
      <w:r w:rsidR="006E3923" w:rsidRPr="0005468D">
        <w:rPr>
          <w:rFonts w:ascii="Times New Roman" w:hAnsi="Times New Roman" w:cs="Times New Roman"/>
          <w:bCs/>
          <w:iCs/>
          <w:sz w:val="20"/>
          <w:szCs w:val="20"/>
        </w:rPr>
        <w:t>ephemeris</w:t>
      </w:r>
      <w:r w:rsidR="006E3923">
        <w:rPr>
          <w:rFonts w:ascii="Times New Roman" w:hAnsi="Times New Roman" w:cs="Times New Roman"/>
          <w:bCs/>
          <w:iCs/>
          <w:sz w:val="20"/>
          <w:szCs w:val="20"/>
        </w:rPr>
        <w:t xml:space="preserve"> information for the whole s</w:t>
      </w:r>
      <w:r w:rsidR="006E3923" w:rsidRPr="00096F32">
        <w:rPr>
          <w:rFonts w:ascii="Times New Roman" w:hAnsi="Times New Roman" w:cs="Times New Roman"/>
          <w:bCs/>
          <w:iCs/>
          <w:sz w:val="20"/>
          <w:szCs w:val="20"/>
        </w:rPr>
        <w:t xml:space="preserve">atellite </w:t>
      </w:r>
      <w:r w:rsidR="006E3923">
        <w:rPr>
          <w:rFonts w:ascii="Times New Roman" w:hAnsi="Times New Roman" w:cs="Times New Roman"/>
          <w:bCs/>
          <w:iCs/>
          <w:sz w:val="20"/>
          <w:szCs w:val="20"/>
        </w:rPr>
        <w:t xml:space="preserve">constellation, </w:t>
      </w:r>
      <w:r w:rsidR="00AF0019">
        <w:rPr>
          <w:rFonts w:ascii="Times New Roman" w:hAnsi="Times New Roman" w:cs="Times New Roman"/>
          <w:bCs/>
          <w:iCs/>
          <w:sz w:val="20"/>
          <w:szCs w:val="20"/>
        </w:rPr>
        <w:t>Kepler</w:t>
      </w:r>
      <w:r w:rsidR="001B226C">
        <w:rPr>
          <w:rFonts w:ascii="Times New Roman" w:hAnsi="Times New Roman" w:cs="Times New Roman"/>
          <w:bCs/>
          <w:iCs/>
          <w:sz w:val="20"/>
          <w:szCs w:val="20"/>
        </w:rPr>
        <w:t xml:space="preserve"> </w:t>
      </w:r>
      <w:r w:rsidR="00895F04" w:rsidRPr="00895F04">
        <w:rPr>
          <w:rFonts w:ascii="Times New Roman" w:hAnsi="Times New Roman" w:cs="Times New Roman"/>
          <w:bCs/>
          <w:iCs/>
          <w:sz w:val="20"/>
          <w:szCs w:val="20"/>
        </w:rPr>
        <w:t xml:space="preserve">orbital </w:t>
      </w:r>
      <w:proofErr w:type="gramStart"/>
      <w:r w:rsidR="00895F04" w:rsidRPr="00895F04">
        <w:rPr>
          <w:rFonts w:ascii="Times New Roman" w:hAnsi="Times New Roman" w:cs="Times New Roman"/>
          <w:bCs/>
          <w:iCs/>
          <w:sz w:val="20"/>
          <w:szCs w:val="20"/>
        </w:rPr>
        <w:t xml:space="preserve">parameter </w:t>
      </w:r>
      <w:r w:rsidR="00895F04">
        <w:rPr>
          <w:rFonts w:ascii="Times New Roman" w:hAnsi="Times New Roman" w:cs="Times New Roman"/>
          <w:bCs/>
          <w:iCs/>
          <w:sz w:val="20"/>
          <w:szCs w:val="20"/>
        </w:rPr>
        <w:t>based</w:t>
      </w:r>
      <w:proofErr w:type="gramEnd"/>
      <w:r w:rsidR="00895F04">
        <w:rPr>
          <w:rFonts w:ascii="Times New Roman" w:hAnsi="Times New Roman" w:cs="Times New Roman"/>
          <w:bCs/>
          <w:iCs/>
          <w:sz w:val="20"/>
          <w:szCs w:val="20"/>
        </w:rPr>
        <w:t xml:space="preserve"> </w:t>
      </w:r>
      <w:r w:rsidR="00895F04" w:rsidRPr="00895F04">
        <w:rPr>
          <w:rFonts w:ascii="Times New Roman" w:hAnsi="Times New Roman" w:cs="Times New Roman"/>
          <w:bCs/>
          <w:iCs/>
          <w:sz w:val="20"/>
          <w:szCs w:val="20"/>
        </w:rPr>
        <w:t>ephemeris format</w:t>
      </w:r>
      <w:r w:rsidR="0061331A">
        <w:rPr>
          <w:rFonts w:ascii="Times New Roman" w:hAnsi="Times New Roman" w:cs="Times New Roman"/>
          <w:bCs/>
          <w:iCs/>
          <w:sz w:val="20"/>
          <w:szCs w:val="20"/>
        </w:rPr>
        <w:t xml:space="preserve"> seems more fit </w:t>
      </w:r>
      <w:r w:rsidR="00F40374">
        <w:rPr>
          <w:rFonts w:ascii="Times New Roman" w:hAnsi="Times New Roman" w:cs="Times New Roman"/>
          <w:bCs/>
          <w:iCs/>
          <w:sz w:val="20"/>
          <w:szCs w:val="20"/>
        </w:rPr>
        <w:t>to reduce signaling overhead.</w:t>
      </w:r>
    </w:p>
    <w:p w14:paraId="3B59E597" w14:textId="61C14861" w:rsidR="00DC72D7" w:rsidRPr="0067517F" w:rsidRDefault="00DC72D7" w:rsidP="00DC72D7">
      <w:pPr>
        <w:tabs>
          <w:tab w:val="left" w:pos="6800"/>
        </w:tabs>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Support </w:t>
      </w:r>
      <w:r w:rsidRPr="00DC72D7">
        <w:rPr>
          <w:rFonts w:ascii="Times New Roman" w:hAnsi="Times New Roman" w:cs="Times New Roman"/>
          <w:bCs/>
          <w:sz w:val="20"/>
          <w:szCs w:val="20"/>
        </w:rPr>
        <w:t>delivery of ephemeris information using both ephemeris formats, i.e., state vectors and orbital elements.</w:t>
      </w:r>
    </w:p>
    <w:p w14:paraId="3964FF7A" w14:textId="244A0C4E" w:rsidR="00C6101E" w:rsidRPr="0067517F" w:rsidRDefault="00C6101E" w:rsidP="00C6101E">
      <w:pPr>
        <w:tabs>
          <w:tab w:val="left" w:pos="6800"/>
        </w:tabs>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 xml:space="preserve">Proposal </w:t>
      </w:r>
      <w:r w:rsidR="00210F59">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00496745">
        <w:rPr>
          <w:rFonts w:ascii="Times New Roman" w:hAnsi="Times New Roman" w:cs="Times New Roman"/>
          <w:bCs/>
          <w:sz w:val="20"/>
          <w:szCs w:val="20"/>
        </w:rPr>
        <w:t xml:space="preserve">Support </w:t>
      </w:r>
      <w:r w:rsidR="00496745" w:rsidRPr="00496745">
        <w:rPr>
          <w:rFonts w:ascii="Times New Roman" w:hAnsi="Times New Roman" w:cs="Times New Roman"/>
          <w:bCs/>
          <w:sz w:val="20"/>
          <w:szCs w:val="20"/>
        </w:rPr>
        <w:t xml:space="preserve">serving-satellite ephemeris broadcast based on </w:t>
      </w:r>
      <w:r w:rsidR="00496745">
        <w:rPr>
          <w:rFonts w:ascii="Times New Roman" w:hAnsi="Times New Roman" w:cs="Times New Roman"/>
          <w:bCs/>
          <w:iCs/>
          <w:sz w:val="20"/>
          <w:szCs w:val="20"/>
        </w:rPr>
        <w:t>s</w:t>
      </w:r>
      <w:r w:rsidR="00F85FFB" w:rsidRPr="003C35BA">
        <w:rPr>
          <w:rFonts w:ascii="Times New Roman" w:hAnsi="Times New Roman" w:cs="Times New Roman"/>
          <w:bCs/>
          <w:iCs/>
          <w:sz w:val="20"/>
          <w:szCs w:val="20"/>
        </w:rPr>
        <w:t>atellite position and velocity state vectors</w:t>
      </w:r>
      <w:r w:rsidR="00DE52F7">
        <w:rPr>
          <w:rFonts w:ascii="Times New Roman" w:hAnsi="Times New Roman" w:cs="Times New Roman"/>
          <w:bCs/>
          <w:iCs/>
          <w:sz w:val="20"/>
          <w:szCs w:val="20"/>
        </w:rPr>
        <w:t xml:space="preserve"> with </w:t>
      </w:r>
      <w:r w:rsidR="00BD33D9">
        <w:rPr>
          <w:rFonts w:ascii="Times New Roman" w:hAnsi="Times New Roman" w:cs="Times New Roman"/>
          <w:bCs/>
          <w:iCs/>
          <w:sz w:val="20"/>
          <w:szCs w:val="20"/>
        </w:rPr>
        <w:t xml:space="preserve">high </w:t>
      </w:r>
      <w:r w:rsidR="0022239B">
        <w:rPr>
          <w:rFonts w:ascii="Times New Roman" w:hAnsi="Times New Roman" w:cs="Times New Roman"/>
          <w:bCs/>
          <w:iCs/>
          <w:sz w:val="20"/>
          <w:szCs w:val="20"/>
        </w:rPr>
        <w:t>accuracy</w:t>
      </w:r>
      <w:r w:rsidR="004164E9">
        <w:rPr>
          <w:rFonts w:ascii="Times New Roman" w:hAnsi="Times New Roman" w:cs="Times New Roman"/>
          <w:bCs/>
          <w:iCs/>
          <w:sz w:val="20"/>
          <w:szCs w:val="20"/>
        </w:rPr>
        <w:t xml:space="preserve"> for a short</w:t>
      </w:r>
      <w:r w:rsidR="00357B11">
        <w:rPr>
          <w:rFonts w:ascii="Times New Roman" w:hAnsi="Times New Roman" w:cs="Times New Roman"/>
          <w:bCs/>
          <w:iCs/>
          <w:sz w:val="20"/>
          <w:szCs w:val="20"/>
        </w:rPr>
        <w:t>-</w:t>
      </w:r>
      <w:r w:rsidR="004164E9">
        <w:rPr>
          <w:rFonts w:ascii="Times New Roman" w:hAnsi="Times New Roman" w:cs="Times New Roman"/>
          <w:bCs/>
          <w:iCs/>
          <w:sz w:val="20"/>
          <w:szCs w:val="20"/>
        </w:rPr>
        <w:t>term</w:t>
      </w:r>
      <w:r>
        <w:rPr>
          <w:rFonts w:ascii="Times New Roman" w:hAnsi="Times New Roman" w:cs="Times New Roman"/>
          <w:bCs/>
          <w:iCs/>
          <w:sz w:val="20"/>
          <w:szCs w:val="20"/>
        </w:rPr>
        <w:t>.</w:t>
      </w:r>
    </w:p>
    <w:p w14:paraId="4E36E776" w14:textId="30574D9D" w:rsidR="00A21137" w:rsidRPr="0067517F" w:rsidRDefault="00A21137" w:rsidP="00A21137">
      <w:pPr>
        <w:tabs>
          <w:tab w:val="left" w:pos="6800"/>
        </w:tabs>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 xml:space="preserve">Proposal </w:t>
      </w:r>
      <w:r w:rsidR="00210F59">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Support </w:t>
      </w:r>
      <w:r w:rsidR="00D769D2">
        <w:rPr>
          <w:rFonts w:ascii="Times New Roman" w:hAnsi="Times New Roman" w:cs="Times New Roman"/>
          <w:bCs/>
          <w:sz w:val="20"/>
          <w:szCs w:val="20"/>
        </w:rPr>
        <w:t xml:space="preserve">whole </w:t>
      </w:r>
      <w:r w:rsidR="0008338A" w:rsidRPr="0008338A">
        <w:rPr>
          <w:rFonts w:ascii="Times New Roman" w:hAnsi="Times New Roman" w:cs="Times New Roman"/>
          <w:bCs/>
          <w:sz w:val="20"/>
          <w:szCs w:val="20"/>
        </w:rPr>
        <w:t>satellite constellation</w:t>
      </w:r>
      <w:r w:rsidRPr="00496745">
        <w:rPr>
          <w:rFonts w:ascii="Times New Roman" w:hAnsi="Times New Roman" w:cs="Times New Roman"/>
          <w:bCs/>
          <w:sz w:val="20"/>
          <w:szCs w:val="20"/>
        </w:rPr>
        <w:t xml:space="preserve"> ephemeris broadcast based on </w:t>
      </w:r>
      <w:r w:rsidR="009F0489" w:rsidRPr="009F0489">
        <w:rPr>
          <w:rFonts w:ascii="Times New Roman" w:hAnsi="Times New Roman" w:cs="Times New Roman"/>
          <w:bCs/>
          <w:iCs/>
          <w:sz w:val="20"/>
          <w:szCs w:val="20"/>
        </w:rPr>
        <w:t>orbital parameter ephemeris format</w:t>
      </w:r>
      <w:r>
        <w:rPr>
          <w:rFonts w:ascii="Times New Roman" w:hAnsi="Times New Roman" w:cs="Times New Roman"/>
          <w:bCs/>
          <w:iCs/>
          <w:sz w:val="20"/>
          <w:szCs w:val="20"/>
        </w:rPr>
        <w:t xml:space="preserve"> with </w:t>
      </w:r>
      <w:r w:rsidR="009F0489">
        <w:rPr>
          <w:rFonts w:ascii="Times New Roman" w:hAnsi="Times New Roman" w:cs="Times New Roman"/>
          <w:bCs/>
          <w:iCs/>
          <w:sz w:val="20"/>
          <w:szCs w:val="20"/>
        </w:rPr>
        <w:t>low</w:t>
      </w:r>
      <w:r>
        <w:rPr>
          <w:rFonts w:ascii="Times New Roman" w:hAnsi="Times New Roman" w:cs="Times New Roman"/>
          <w:bCs/>
          <w:iCs/>
          <w:sz w:val="20"/>
          <w:szCs w:val="20"/>
        </w:rPr>
        <w:t xml:space="preserve"> accuracy</w:t>
      </w:r>
      <w:r w:rsidR="00813256">
        <w:rPr>
          <w:rFonts w:ascii="Times New Roman" w:hAnsi="Times New Roman" w:cs="Times New Roman"/>
          <w:bCs/>
          <w:iCs/>
          <w:sz w:val="20"/>
          <w:szCs w:val="20"/>
        </w:rPr>
        <w:t xml:space="preserve"> for a long-term</w:t>
      </w:r>
      <w:r>
        <w:rPr>
          <w:rFonts w:ascii="Times New Roman" w:hAnsi="Times New Roman" w:cs="Times New Roman"/>
          <w:bCs/>
          <w:iCs/>
          <w:sz w:val="20"/>
          <w:szCs w:val="20"/>
        </w:rPr>
        <w:t>.</w:t>
      </w:r>
    </w:p>
    <w:p w14:paraId="5D2C1B87" w14:textId="18F2A676" w:rsidR="00740A83" w:rsidRPr="000E3DBD" w:rsidRDefault="004E1B3D" w:rsidP="004E1B3D">
      <w:pPr>
        <w:pStyle w:val="2"/>
        <w:spacing w:before="120" w:after="120"/>
        <w:rPr>
          <w:bCs/>
          <w:iCs/>
          <w:sz w:val="20"/>
          <w:szCs w:val="20"/>
        </w:rPr>
      </w:pPr>
      <w:r w:rsidRPr="004E1B3D">
        <w:rPr>
          <w:bCs/>
          <w:iCs/>
          <w:sz w:val="20"/>
          <w:szCs w:val="20"/>
        </w:rPr>
        <w:t>Long PUSCH and PRACH Transmission enhancements: segmented UE pre-compensations, new UL gaps and/or implementation solutions, time units and duration of segments</w:t>
      </w:r>
    </w:p>
    <w:p w14:paraId="400817F8" w14:textId="15D8D706" w:rsidR="00D36C06" w:rsidRDefault="00452731" w:rsidP="00D36C06">
      <w:pPr>
        <w:tabs>
          <w:tab w:val="left" w:pos="2927"/>
        </w:tabs>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sidR="00D37C28">
        <w:rPr>
          <w:rFonts w:ascii="Times New Roman" w:hAnsi="Times New Roman" w:cs="Times New Roman"/>
          <w:bCs/>
          <w:iCs/>
          <w:sz w:val="20"/>
          <w:szCs w:val="20"/>
        </w:rPr>
        <w:t>4b</w:t>
      </w:r>
      <w:r w:rsidRPr="00A72DB7">
        <w:rPr>
          <w:rFonts w:ascii="Times New Roman" w:hAnsi="Times New Roman" w:cs="Times New Roman"/>
          <w:bCs/>
          <w:iCs/>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w:t>
      </w:r>
      <w:r w:rsidR="00B66C16">
        <w:rPr>
          <w:rFonts w:ascii="Times New Roman" w:hAnsi="Times New Roman" w:cs="Times New Roman"/>
          <w:bCs/>
          <w:iCs/>
          <w:sz w:val="20"/>
          <w:szCs w:val="20"/>
        </w:rPr>
        <w:t xml:space="preserve">it was agreed to support </w:t>
      </w:r>
      <w:r w:rsidR="00D37C28">
        <w:rPr>
          <w:rFonts w:ascii="Times New Roman" w:hAnsi="Times New Roman" w:cs="Times New Roman"/>
          <w:bCs/>
          <w:iCs/>
          <w:sz w:val="20"/>
          <w:szCs w:val="20"/>
        </w:rPr>
        <w:t>segmen</w:t>
      </w:r>
      <w:r w:rsidR="002B17EF">
        <w:rPr>
          <w:rFonts w:ascii="Times New Roman" w:hAnsi="Times New Roman" w:cs="Times New Roman"/>
          <w:bCs/>
          <w:iCs/>
          <w:sz w:val="20"/>
          <w:szCs w:val="20"/>
        </w:rPr>
        <w:t>ted</w:t>
      </w:r>
      <w:r w:rsidR="00D37C28">
        <w:rPr>
          <w:rFonts w:ascii="Times New Roman" w:hAnsi="Times New Roman" w:cs="Times New Roman"/>
          <w:bCs/>
          <w:iCs/>
          <w:sz w:val="20"/>
          <w:szCs w:val="20"/>
        </w:rPr>
        <w:t xml:space="preserve"> </w:t>
      </w:r>
      <w:r w:rsidR="00D37C28" w:rsidRPr="00D37C28">
        <w:rPr>
          <w:rFonts w:ascii="Times New Roman" w:hAnsi="Times New Roman" w:cs="Times New Roman"/>
          <w:bCs/>
          <w:iCs/>
          <w:sz w:val="20"/>
          <w:szCs w:val="20"/>
        </w:rPr>
        <w:t xml:space="preserve">UE </w:t>
      </w:r>
      <w:r w:rsidR="005C3E21">
        <w:rPr>
          <w:rFonts w:ascii="Times New Roman" w:hAnsi="Times New Roman" w:cs="Times New Roman"/>
          <w:bCs/>
          <w:iCs/>
          <w:sz w:val="20"/>
          <w:szCs w:val="20"/>
        </w:rPr>
        <w:t xml:space="preserve">TA </w:t>
      </w:r>
      <w:r w:rsidR="00D37C28" w:rsidRPr="00D37C28">
        <w:rPr>
          <w:rFonts w:ascii="Times New Roman" w:hAnsi="Times New Roman" w:cs="Times New Roman"/>
          <w:bCs/>
          <w:iCs/>
          <w:sz w:val="20"/>
          <w:szCs w:val="20"/>
        </w:rPr>
        <w:t>pre-compensation</w:t>
      </w:r>
      <w:r w:rsidR="002B17EF">
        <w:rPr>
          <w:rFonts w:ascii="Times New Roman" w:hAnsi="Times New Roman" w:cs="Times New Roman"/>
          <w:bCs/>
          <w:iCs/>
          <w:sz w:val="20"/>
          <w:szCs w:val="20"/>
        </w:rPr>
        <w:t xml:space="preserve"> for l</w:t>
      </w:r>
      <w:r w:rsidR="002B17EF" w:rsidRPr="002B17EF">
        <w:rPr>
          <w:rFonts w:ascii="Times New Roman" w:hAnsi="Times New Roman" w:cs="Times New Roman"/>
          <w:bCs/>
          <w:iCs/>
          <w:sz w:val="20"/>
          <w:szCs w:val="20"/>
        </w:rPr>
        <w:t xml:space="preserve">ong PUSCH and PRACH </w:t>
      </w:r>
      <w:r w:rsidR="002B17EF">
        <w:rPr>
          <w:rFonts w:ascii="Times New Roman" w:hAnsi="Times New Roman" w:cs="Times New Roman"/>
          <w:bCs/>
          <w:iCs/>
          <w:sz w:val="20"/>
          <w:szCs w:val="20"/>
        </w:rPr>
        <w:t>t</w:t>
      </w:r>
      <w:r w:rsidR="002B17EF" w:rsidRPr="002B17EF">
        <w:rPr>
          <w:rFonts w:ascii="Times New Roman" w:hAnsi="Times New Roman" w:cs="Times New Roman"/>
          <w:bCs/>
          <w:iCs/>
          <w:sz w:val="20"/>
          <w:szCs w:val="20"/>
        </w:rPr>
        <w:t>ransmission</w:t>
      </w:r>
      <w:r w:rsidR="003C00B8">
        <w:rPr>
          <w:rFonts w:ascii="Times New Roman" w:hAnsi="Times New Roman" w:cs="Times New Roman"/>
          <w:bCs/>
          <w:iCs/>
          <w:sz w:val="20"/>
          <w:szCs w:val="20"/>
        </w:rPr>
        <w:t xml:space="preserve"> </w:t>
      </w:r>
      <w:r w:rsidR="00DF42C7">
        <w:rPr>
          <w:rFonts w:ascii="Times New Roman" w:hAnsi="Times New Roman" w:cs="Times New Roman"/>
          <w:bCs/>
          <w:iCs/>
          <w:sz w:val="20"/>
          <w:szCs w:val="20"/>
        </w:rPr>
        <w:fldChar w:fldCharType="begin"/>
      </w:r>
      <w:r w:rsidR="00DF42C7">
        <w:rPr>
          <w:rFonts w:ascii="Times New Roman" w:hAnsi="Times New Roman" w:cs="Times New Roman"/>
          <w:bCs/>
          <w:iCs/>
          <w:sz w:val="20"/>
          <w:szCs w:val="20"/>
        </w:rPr>
        <w:instrText xml:space="preserve"> REF _Ref79076598 \n \h </w:instrText>
      </w:r>
      <w:r w:rsidR="00DF42C7">
        <w:rPr>
          <w:rFonts w:ascii="Times New Roman" w:hAnsi="Times New Roman" w:cs="Times New Roman"/>
          <w:bCs/>
          <w:iCs/>
          <w:sz w:val="20"/>
          <w:szCs w:val="20"/>
        </w:rPr>
      </w:r>
      <w:r w:rsidR="00DF42C7">
        <w:rPr>
          <w:rFonts w:ascii="Times New Roman" w:hAnsi="Times New Roman" w:cs="Times New Roman"/>
          <w:bCs/>
          <w:iCs/>
          <w:sz w:val="20"/>
          <w:szCs w:val="20"/>
        </w:rPr>
        <w:fldChar w:fldCharType="separate"/>
      </w:r>
      <w:r w:rsidR="00DF42C7">
        <w:rPr>
          <w:rFonts w:ascii="Times New Roman" w:hAnsi="Times New Roman" w:cs="Times New Roman"/>
          <w:bCs/>
          <w:iCs/>
          <w:sz w:val="20"/>
          <w:szCs w:val="20"/>
        </w:rPr>
        <w:t>[4]</w:t>
      </w:r>
      <w:r w:rsidR="00DF42C7">
        <w:rPr>
          <w:rFonts w:ascii="Times New Roman" w:hAnsi="Times New Roman" w:cs="Times New Roman"/>
          <w:bCs/>
          <w:iCs/>
          <w:sz w:val="20"/>
          <w:szCs w:val="20"/>
        </w:rPr>
        <w:fldChar w:fldCharType="end"/>
      </w:r>
      <w:r w:rsidR="003737EA">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980EFB" w14:paraId="2EA86A84" w14:textId="77777777" w:rsidTr="00980EFB">
        <w:tc>
          <w:tcPr>
            <w:tcW w:w="9962" w:type="dxa"/>
          </w:tcPr>
          <w:p w14:paraId="6C609CA5" w14:textId="77777777" w:rsidR="00980EFB" w:rsidRDefault="00980EFB" w:rsidP="00980EFB">
            <w:pPr>
              <w:rPr>
                <w:lang w:eastAsia="x-none"/>
              </w:rPr>
            </w:pPr>
            <w:r w:rsidRPr="0064433E">
              <w:rPr>
                <w:highlight w:val="green"/>
                <w:lang w:eastAsia="x-none"/>
              </w:rPr>
              <w:t>Agreement:</w:t>
            </w:r>
          </w:p>
          <w:p w14:paraId="516669D1" w14:textId="77777777" w:rsidR="00980EFB" w:rsidRDefault="00980EFB" w:rsidP="00980EFB">
            <w:pPr>
              <w:rPr>
                <w:lang w:eastAsia="x-none"/>
              </w:rPr>
            </w:pPr>
            <w:r>
              <w:rPr>
                <w:lang w:eastAsia="x-none"/>
              </w:rPr>
              <w:t xml:space="preserve">UE pre-compensation done per N time units for long PUSCH is the baseline solution. </w:t>
            </w:r>
          </w:p>
          <w:p w14:paraId="60F644C6" w14:textId="77777777" w:rsidR="00980EFB" w:rsidRDefault="00980EFB" w:rsidP="00980EFB">
            <w:pPr>
              <w:widowControl/>
              <w:numPr>
                <w:ilvl w:val="0"/>
                <w:numId w:val="20"/>
              </w:numPr>
              <w:jc w:val="left"/>
              <w:rPr>
                <w:lang w:eastAsia="x-none"/>
              </w:rPr>
            </w:pPr>
            <w:r>
              <w:rPr>
                <w:lang w:eastAsia="x-none"/>
              </w:rPr>
              <w:t>The pre-compensation does not vary within a block of N time units</w:t>
            </w:r>
          </w:p>
          <w:p w14:paraId="62B95591" w14:textId="77777777" w:rsidR="00980EFB" w:rsidRDefault="00980EFB" w:rsidP="00980EFB">
            <w:pPr>
              <w:widowControl/>
              <w:numPr>
                <w:ilvl w:val="0"/>
                <w:numId w:val="20"/>
              </w:numPr>
              <w:jc w:val="left"/>
              <w:rPr>
                <w:lang w:eastAsia="x-none"/>
              </w:rPr>
            </w:pPr>
            <w:r>
              <w:rPr>
                <w:lang w:eastAsia="x-none"/>
              </w:rPr>
              <w:t>FFS: the definition and value of N</w:t>
            </w:r>
          </w:p>
          <w:p w14:paraId="7B147C41" w14:textId="77777777" w:rsidR="00980EFB" w:rsidRDefault="00980EFB" w:rsidP="00980EFB">
            <w:pPr>
              <w:rPr>
                <w:lang w:eastAsia="x-none"/>
              </w:rPr>
            </w:pPr>
          </w:p>
          <w:p w14:paraId="5BEFCEFC" w14:textId="77777777" w:rsidR="00980EFB" w:rsidRDefault="00980EFB" w:rsidP="00980EFB">
            <w:pPr>
              <w:rPr>
                <w:lang w:eastAsia="x-none"/>
              </w:rPr>
            </w:pPr>
            <w:r w:rsidRPr="0064433E">
              <w:rPr>
                <w:highlight w:val="green"/>
                <w:lang w:eastAsia="x-none"/>
              </w:rPr>
              <w:t>Agreement:</w:t>
            </w:r>
          </w:p>
          <w:p w14:paraId="19E47FAD" w14:textId="77777777" w:rsidR="00980EFB" w:rsidRDefault="00980EFB" w:rsidP="00980EFB">
            <w:pPr>
              <w:rPr>
                <w:lang w:eastAsia="x-none"/>
              </w:rPr>
            </w:pPr>
            <w:r>
              <w:rPr>
                <w:lang w:eastAsia="x-none"/>
              </w:rPr>
              <w:t xml:space="preserve">UE pre-compensation done per N time units for long PRACH is the baseline solution. </w:t>
            </w:r>
          </w:p>
          <w:p w14:paraId="6E02D96D" w14:textId="77777777" w:rsidR="00980EFB" w:rsidRDefault="00980EFB" w:rsidP="00980EFB">
            <w:pPr>
              <w:widowControl/>
              <w:numPr>
                <w:ilvl w:val="0"/>
                <w:numId w:val="20"/>
              </w:numPr>
              <w:jc w:val="left"/>
              <w:rPr>
                <w:lang w:eastAsia="x-none"/>
              </w:rPr>
            </w:pPr>
            <w:r>
              <w:rPr>
                <w:lang w:eastAsia="x-none"/>
              </w:rPr>
              <w:t>The pre-compensation does not vary within a block of N time units</w:t>
            </w:r>
          </w:p>
          <w:p w14:paraId="5D054802" w14:textId="7D0B0EBF" w:rsidR="00980EFB" w:rsidRPr="00980EFB" w:rsidRDefault="00980EFB" w:rsidP="00980EFB">
            <w:pPr>
              <w:widowControl/>
              <w:numPr>
                <w:ilvl w:val="0"/>
                <w:numId w:val="20"/>
              </w:numPr>
              <w:jc w:val="left"/>
              <w:rPr>
                <w:lang w:eastAsia="x-none"/>
              </w:rPr>
            </w:pPr>
            <w:r>
              <w:rPr>
                <w:lang w:eastAsia="x-none"/>
              </w:rPr>
              <w:t>FFS: the definition and value of N</w:t>
            </w:r>
          </w:p>
        </w:tc>
      </w:tr>
    </w:tbl>
    <w:p w14:paraId="4E62882E" w14:textId="67F409A7" w:rsidR="00D36C06" w:rsidRDefault="00DF42C7" w:rsidP="0045273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5</w:t>
      </w:r>
      <w:r w:rsidRPr="00A72DB7">
        <w:rPr>
          <w:rFonts w:ascii="Times New Roman" w:hAnsi="Times New Roman" w:cs="Times New Roman"/>
          <w:bCs/>
          <w:iCs/>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sidR="00F96E58">
        <w:rPr>
          <w:rFonts w:ascii="Times New Roman" w:hAnsi="Times New Roman" w:cs="Times New Roman"/>
          <w:bCs/>
          <w:iCs/>
          <w:sz w:val="20"/>
          <w:szCs w:val="20"/>
        </w:rPr>
        <w:t xml:space="preserve"> </w:t>
      </w:r>
      <w:r w:rsidR="009250AE">
        <w:rPr>
          <w:rFonts w:ascii="Times New Roman" w:hAnsi="Times New Roman" w:cs="Times New Roman"/>
          <w:bCs/>
          <w:iCs/>
          <w:sz w:val="20"/>
          <w:szCs w:val="20"/>
        </w:rPr>
        <w:t>there was a</w:t>
      </w:r>
      <w:r w:rsidR="00715C86">
        <w:rPr>
          <w:rFonts w:ascii="Times New Roman" w:hAnsi="Times New Roman" w:cs="Times New Roman"/>
          <w:bCs/>
          <w:iCs/>
          <w:sz w:val="20"/>
          <w:szCs w:val="20"/>
        </w:rPr>
        <w:t xml:space="preserve">n extensive discussion on how to support </w:t>
      </w:r>
      <w:r w:rsidR="001F3865">
        <w:rPr>
          <w:rFonts w:ascii="Times New Roman" w:hAnsi="Times New Roman" w:cs="Times New Roman"/>
          <w:bCs/>
          <w:iCs/>
          <w:sz w:val="20"/>
          <w:szCs w:val="20"/>
        </w:rPr>
        <w:t xml:space="preserve">segmented </w:t>
      </w:r>
      <w:r w:rsidR="001F3865" w:rsidRPr="00D37C28">
        <w:rPr>
          <w:rFonts w:ascii="Times New Roman" w:hAnsi="Times New Roman" w:cs="Times New Roman"/>
          <w:bCs/>
          <w:iCs/>
          <w:sz w:val="20"/>
          <w:szCs w:val="20"/>
        </w:rPr>
        <w:t xml:space="preserve">UE </w:t>
      </w:r>
      <w:r w:rsidR="001F3865">
        <w:rPr>
          <w:rFonts w:ascii="Times New Roman" w:hAnsi="Times New Roman" w:cs="Times New Roman"/>
          <w:bCs/>
          <w:iCs/>
          <w:sz w:val="20"/>
          <w:szCs w:val="20"/>
        </w:rPr>
        <w:t xml:space="preserve">TA </w:t>
      </w:r>
      <w:r w:rsidR="001F3865" w:rsidRPr="00D37C28">
        <w:rPr>
          <w:rFonts w:ascii="Times New Roman" w:hAnsi="Times New Roman" w:cs="Times New Roman"/>
          <w:bCs/>
          <w:iCs/>
          <w:sz w:val="20"/>
          <w:szCs w:val="20"/>
        </w:rPr>
        <w:t>pre-compensation</w:t>
      </w:r>
      <w:r w:rsidR="009250AE">
        <w:rPr>
          <w:rFonts w:ascii="Times New Roman" w:hAnsi="Times New Roman" w:cs="Times New Roman"/>
          <w:bCs/>
          <w:iCs/>
          <w:sz w:val="20"/>
          <w:szCs w:val="20"/>
        </w:rPr>
        <w:t xml:space="preserve"> </w:t>
      </w:r>
      <w:r w:rsidR="001F3865">
        <w:rPr>
          <w:rFonts w:ascii="Times New Roman" w:hAnsi="Times New Roman" w:cs="Times New Roman"/>
          <w:bCs/>
          <w:iCs/>
          <w:sz w:val="20"/>
          <w:szCs w:val="20"/>
        </w:rPr>
        <w:t xml:space="preserve">mechanism, with the following </w:t>
      </w:r>
      <w:r w:rsidR="00C502BB">
        <w:rPr>
          <w:rFonts w:ascii="Times New Roman" w:hAnsi="Times New Roman" w:cs="Times New Roman"/>
          <w:bCs/>
          <w:iCs/>
          <w:sz w:val="20"/>
          <w:szCs w:val="20"/>
        </w:rPr>
        <w:t xml:space="preserve">issues identified </w:t>
      </w:r>
      <w:r w:rsidR="00C502BB">
        <w:rPr>
          <w:rFonts w:ascii="Times New Roman" w:hAnsi="Times New Roman" w:cs="Times New Roman"/>
          <w:bCs/>
          <w:iCs/>
          <w:sz w:val="20"/>
          <w:szCs w:val="20"/>
        </w:rPr>
        <w:fldChar w:fldCharType="begin"/>
      </w:r>
      <w:r w:rsidR="00C502BB">
        <w:rPr>
          <w:rFonts w:ascii="Times New Roman" w:hAnsi="Times New Roman" w:cs="Times New Roman"/>
          <w:bCs/>
          <w:iCs/>
          <w:sz w:val="20"/>
          <w:szCs w:val="20"/>
        </w:rPr>
        <w:instrText xml:space="preserve"> REF _Ref79007002 \n \h </w:instrText>
      </w:r>
      <w:r w:rsidR="00C502BB">
        <w:rPr>
          <w:rFonts w:ascii="Times New Roman" w:hAnsi="Times New Roman" w:cs="Times New Roman"/>
          <w:bCs/>
          <w:iCs/>
          <w:sz w:val="20"/>
          <w:szCs w:val="20"/>
        </w:rPr>
      </w:r>
      <w:r w:rsidR="00C502BB">
        <w:rPr>
          <w:rFonts w:ascii="Times New Roman" w:hAnsi="Times New Roman" w:cs="Times New Roman"/>
          <w:bCs/>
          <w:iCs/>
          <w:sz w:val="20"/>
          <w:szCs w:val="20"/>
        </w:rPr>
        <w:fldChar w:fldCharType="separate"/>
      </w:r>
      <w:r w:rsidR="00C502BB">
        <w:rPr>
          <w:rFonts w:ascii="Times New Roman" w:hAnsi="Times New Roman" w:cs="Times New Roman"/>
          <w:bCs/>
          <w:iCs/>
          <w:sz w:val="20"/>
          <w:szCs w:val="20"/>
        </w:rPr>
        <w:t>[2]</w:t>
      </w:r>
      <w:r w:rsidR="00C502BB">
        <w:rPr>
          <w:rFonts w:ascii="Times New Roman" w:hAnsi="Times New Roman" w:cs="Times New Roman"/>
          <w:bCs/>
          <w:iCs/>
          <w:sz w:val="20"/>
          <w:szCs w:val="20"/>
        </w:rPr>
        <w:fldChar w:fldCharType="end"/>
      </w:r>
      <w:r w:rsidR="00C502BB">
        <w:rPr>
          <w:rFonts w:ascii="Times New Roman" w:hAnsi="Times New Roman" w:cs="Times New Roman"/>
          <w:bCs/>
          <w:iCs/>
          <w:sz w:val="20"/>
          <w:szCs w:val="20"/>
        </w:rPr>
        <w:t xml:space="preserve">. </w:t>
      </w:r>
    </w:p>
    <w:tbl>
      <w:tblPr>
        <w:tblStyle w:val="aff7"/>
        <w:tblW w:w="0" w:type="auto"/>
        <w:tblLook w:val="04A0" w:firstRow="1" w:lastRow="0" w:firstColumn="1" w:lastColumn="0" w:noHBand="0" w:noVBand="1"/>
      </w:tblPr>
      <w:tblGrid>
        <w:gridCol w:w="9962"/>
      </w:tblGrid>
      <w:tr w:rsidR="00F96E58" w14:paraId="32FB41C8" w14:textId="77777777" w:rsidTr="00F96E58">
        <w:tc>
          <w:tcPr>
            <w:tcW w:w="9962" w:type="dxa"/>
          </w:tcPr>
          <w:p w14:paraId="4C55E59C" w14:textId="77777777" w:rsidR="00F96E58" w:rsidRDefault="00F96E58" w:rsidP="00F96E58">
            <w:r w:rsidRPr="0050683B">
              <w:rPr>
                <w:highlight w:val="green"/>
              </w:rPr>
              <w:t>Agreement:</w:t>
            </w:r>
          </w:p>
          <w:p w14:paraId="1656799A" w14:textId="77777777" w:rsidR="00F96E58" w:rsidRDefault="00F96E58" w:rsidP="00F96E58">
            <w:pPr>
              <w:widowControl/>
              <w:numPr>
                <w:ilvl w:val="0"/>
                <w:numId w:val="33"/>
              </w:numPr>
              <w:jc w:val="left"/>
            </w:pPr>
            <w:r>
              <w:t xml:space="preserve">A specification change is needed for UL transmission with repetitions R&gt;1. </w:t>
            </w:r>
          </w:p>
          <w:p w14:paraId="0E83B9F4" w14:textId="77777777" w:rsidR="00F96E58" w:rsidRDefault="00F96E58" w:rsidP="00F96E58">
            <w:pPr>
              <w:widowControl/>
              <w:numPr>
                <w:ilvl w:val="0"/>
                <w:numId w:val="33"/>
              </w:numPr>
              <w:jc w:val="left"/>
            </w:pPr>
            <w:r>
              <w:t xml:space="preserve">For segmented UE pre-compensation </w:t>
            </w:r>
            <w:proofErr w:type="gramStart"/>
            <w:r>
              <w:t>how</w:t>
            </w:r>
            <w:proofErr w:type="gramEnd"/>
            <w:r>
              <w:t xml:space="preserve"> the following is handled can be further discussed </w:t>
            </w:r>
          </w:p>
          <w:p w14:paraId="6E81712C" w14:textId="77777777" w:rsidR="00F96E58" w:rsidRDefault="00F96E58" w:rsidP="00F96E58">
            <w:pPr>
              <w:widowControl/>
              <w:numPr>
                <w:ilvl w:val="1"/>
                <w:numId w:val="33"/>
              </w:numPr>
              <w:jc w:val="left"/>
            </w:pPr>
            <w:bookmarkStart w:id="7" w:name="_Hlk79076838"/>
            <w:r>
              <w:t>Phase discontinuity at subframe boundary when applying new pre-compensation</w:t>
            </w:r>
            <w:bookmarkEnd w:id="7"/>
          </w:p>
          <w:p w14:paraId="76DF9347" w14:textId="77777777" w:rsidR="00F96E58" w:rsidRDefault="00F96E58" w:rsidP="00F96E58">
            <w:pPr>
              <w:widowControl/>
              <w:numPr>
                <w:ilvl w:val="1"/>
                <w:numId w:val="33"/>
              </w:numPr>
              <w:jc w:val="left"/>
            </w:pPr>
            <w:r>
              <w:t>Coherence time limitation due to delay/frequency drift rate during segment</w:t>
            </w:r>
          </w:p>
          <w:p w14:paraId="7A21F304" w14:textId="77777777" w:rsidR="00F96E58" w:rsidRDefault="00F96E58" w:rsidP="00F96E58">
            <w:pPr>
              <w:widowControl/>
              <w:numPr>
                <w:ilvl w:val="1"/>
                <w:numId w:val="33"/>
              </w:numPr>
              <w:jc w:val="left"/>
            </w:pPr>
            <w:r>
              <w:t>Signal overlapping between different TA segments</w:t>
            </w:r>
          </w:p>
          <w:p w14:paraId="0374D3C6" w14:textId="77777777" w:rsidR="00F96E58" w:rsidRDefault="00F96E58" w:rsidP="00F96E58">
            <w:pPr>
              <w:widowControl/>
              <w:numPr>
                <w:ilvl w:val="0"/>
                <w:numId w:val="33"/>
              </w:numPr>
              <w:jc w:val="left"/>
            </w:pPr>
            <w:r>
              <w:t xml:space="preserve">FFS: Need for more frequent new UL gaps during long transmission </w:t>
            </w:r>
          </w:p>
          <w:p w14:paraId="33ECF506" w14:textId="77777777" w:rsidR="00F96E58" w:rsidRDefault="00F96E58" w:rsidP="00F96E58">
            <w:pPr>
              <w:widowControl/>
              <w:numPr>
                <w:ilvl w:val="0"/>
                <w:numId w:val="33"/>
              </w:numPr>
              <w:jc w:val="left"/>
            </w:pPr>
            <w:r>
              <w:t>FFS: Whether sampling frequency adjustment to avoid new UL gaps can be achieved by implementation</w:t>
            </w:r>
          </w:p>
          <w:p w14:paraId="00D2D327" w14:textId="172715C8" w:rsidR="00F96E58" w:rsidRPr="00F96E58" w:rsidRDefault="00F96E58" w:rsidP="00F96E58">
            <w:pPr>
              <w:widowControl/>
              <w:numPr>
                <w:ilvl w:val="0"/>
                <w:numId w:val="33"/>
              </w:numPr>
              <w:jc w:val="left"/>
            </w:pPr>
            <w:r>
              <w:t>FFS: Value of N for the number of time units and what is the time unit for the segmented UE pre-compensation</w:t>
            </w:r>
          </w:p>
        </w:tc>
      </w:tr>
    </w:tbl>
    <w:p w14:paraId="7E1245DB" w14:textId="37A5CB8D" w:rsidR="00527F85" w:rsidRPr="00AD7F49" w:rsidRDefault="00EE6F99" w:rsidP="00452731">
      <w:pPr>
        <w:spacing w:beforeLines="50" w:before="120" w:afterLines="50" w:after="120"/>
        <w:rPr>
          <w:rFonts w:ascii="Times New Roman" w:hAnsi="Times New Roman" w:cs="Times New Roman"/>
          <w:bCs/>
          <w:i/>
          <w:iCs/>
          <w:sz w:val="20"/>
          <w:szCs w:val="20"/>
          <w:u w:val="single"/>
        </w:rPr>
      </w:pPr>
      <w:r w:rsidRPr="00AD7F49">
        <w:rPr>
          <w:rFonts w:ascii="Times New Roman" w:hAnsi="Times New Roman" w:cs="Times New Roman"/>
          <w:bCs/>
          <w:i/>
          <w:iCs/>
          <w:sz w:val="20"/>
          <w:szCs w:val="20"/>
          <w:u w:val="single"/>
        </w:rPr>
        <w:t>Phase discontinuity at subframe boundary when applying new pre-compensation</w:t>
      </w:r>
    </w:p>
    <w:p w14:paraId="5E939543" w14:textId="1E0EE8FB" w:rsidR="00206244" w:rsidRDefault="00206244" w:rsidP="00452731">
      <w:pPr>
        <w:spacing w:beforeLines="50" w:before="120" w:afterLines="50" w:after="120"/>
        <w:rPr>
          <w:rFonts w:ascii="Times New Roman" w:hAnsi="Times New Roman" w:cs="Times New Roman"/>
          <w:bCs/>
          <w:iCs/>
          <w:sz w:val="20"/>
          <w:szCs w:val="20"/>
        </w:rPr>
      </w:pPr>
      <w:r w:rsidRPr="00206244">
        <w:rPr>
          <w:rFonts w:ascii="Times New Roman" w:hAnsi="Times New Roman" w:cs="Times New Roman"/>
          <w:bCs/>
          <w:iCs/>
          <w:sz w:val="20"/>
          <w:szCs w:val="20"/>
        </w:rPr>
        <w:t>For single subcarrier NB-IoT, TS36.211 section 10.1.5 defines the waveform in a way that ensures phase continuity between transmitted symbols and slots. The phase continuity between symbols reduces the PAPR of the waveform. The relevant part of the specification is copied below:</w:t>
      </w:r>
    </w:p>
    <w:tbl>
      <w:tblPr>
        <w:tblStyle w:val="aff7"/>
        <w:tblW w:w="0" w:type="auto"/>
        <w:tblLook w:val="04A0" w:firstRow="1" w:lastRow="0" w:firstColumn="1" w:lastColumn="0" w:noHBand="0" w:noVBand="1"/>
      </w:tblPr>
      <w:tblGrid>
        <w:gridCol w:w="9962"/>
      </w:tblGrid>
      <w:tr w:rsidR="001F0B35" w14:paraId="3B307339" w14:textId="77777777" w:rsidTr="001F0B35">
        <w:tc>
          <w:tcPr>
            <w:tcW w:w="9962" w:type="dxa"/>
          </w:tcPr>
          <w:p w14:paraId="7A0E881D" w14:textId="0F6063C3" w:rsidR="001F0B35" w:rsidRPr="001F0B35" w:rsidRDefault="001F0B35" w:rsidP="001F0B35">
            <w:pPr>
              <w:rPr>
                <w:rFonts w:eastAsiaTheme="minorEastAsia"/>
                <w:b/>
                <w:lang w:eastAsia="zh-CN"/>
              </w:rPr>
            </w:pPr>
            <w:r w:rsidRPr="001F0B35">
              <w:rPr>
                <w:rFonts w:eastAsiaTheme="minorEastAsia" w:hint="eastAsia"/>
                <w:b/>
                <w:lang w:eastAsia="zh-CN"/>
              </w:rPr>
              <w:t>T</w:t>
            </w:r>
            <w:r w:rsidRPr="001F0B35">
              <w:rPr>
                <w:rFonts w:eastAsiaTheme="minorEastAsia"/>
                <w:b/>
                <w:lang w:eastAsia="zh-CN"/>
              </w:rPr>
              <w:t>S 36.211</w:t>
            </w:r>
            <w:r w:rsidRPr="001F0B35">
              <w:rPr>
                <w:rFonts w:eastAsiaTheme="minorEastAsia" w:hint="eastAsia"/>
                <w:b/>
                <w:lang w:eastAsia="zh-CN"/>
              </w:rPr>
              <w:t>,</w:t>
            </w:r>
            <w:r w:rsidRPr="001F0B35">
              <w:rPr>
                <w:rFonts w:eastAsiaTheme="minorEastAsia"/>
                <w:b/>
                <w:lang w:eastAsia="zh-CN"/>
              </w:rPr>
              <w:t xml:space="preserve"> section 10.1.5</w:t>
            </w:r>
          </w:p>
          <w:p w14:paraId="45124BCE" w14:textId="1E3533BC" w:rsidR="001F0B35" w:rsidRPr="005E0144" w:rsidRDefault="001F0B35" w:rsidP="001F0B35">
            <w:r w:rsidRPr="005E0144">
              <w:lastRenderedPageBreak/>
              <w:t xml:space="preserve">For </w:t>
            </w:r>
            <w:r w:rsidRPr="005E0144">
              <w:rPr>
                <w:rFonts w:asciiTheme="minorHAnsi" w:eastAsiaTheme="minorEastAsia" w:hAnsiTheme="minorHAnsi" w:cstheme="minorBidi"/>
                <w:kern w:val="2"/>
                <w:position w:val="-10"/>
                <w:sz w:val="24"/>
                <w:szCs w:val="24"/>
                <w:lang w:eastAsia="zh-CN"/>
              </w:rPr>
              <w:object w:dxaOrig="740" w:dyaOrig="340" w14:anchorId="4CC13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4.15pt" o:ole="">
                  <v:imagedata r:id="rId9" o:title=""/>
                </v:shape>
                <o:OLEObject Type="Embed" ProgID="Equation.3" ShapeID="_x0000_i1025" DrawAspect="Content" ObjectID="_1689764601" r:id="rId10"/>
              </w:object>
            </w:r>
            <w:r w:rsidRPr="005E0144">
              <w:rPr>
                <w:bCs/>
              </w:rPr>
              <w:t>, t</w:t>
            </w:r>
            <w:r w:rsidRPr="005E0144">
              <w:t xml:space="preserve">he time-continuous signal </w:t>
            </w:r>
            <w:r w:rsidRPr="005E0144">
              <w:rPr>
                <w:rFonts w:asciiTheme="minorHAnsi" w:eastAsiaTheme="minorEastAsia" w:hAnsiTheme="minorHAnsi" w:cstheme="minorBidi"/>
                <w:kern w:val="2"/>
                <w:position w:val="-12"/>
                <w:sz w:val="24"/>
                <w:szCs w:val="24"/>
                <w:lang w:eastAsia="zh-CN"/>
              </w:rPr>
              <w:object w:dxaOrig="540" w:dyaOrig="320" w14:anchorId="2B8AB632">
                <v:shape id="_x0000_i1026" type="#_x0000_t75" style="width:28.7pt;height:14.15pt" o:ole="">
                  <v:imagedata r:id="rId11" o:title=""/>
                </v:shape>
                <o:OLEObject Type="Embed" ProgID="Equation.3" ShapeID="_x0000_i1026" DrawAspect="Content" ObjectID="_1689764602" r:id="rId12"/>
              </w:object>
            </w:r>
            <w:r w:rsidRPr="005E0144">
              <w:t xml:space="preserve"> for sub-carrier index </w:t>
            </w:r>
            <w:r w:rsidRPr="005E0144">
              <w:rPr>
                <w:rFonts w:asciiTheme="minorHAnsi" w:eastAsiaTheme="minorEastAsia" w:hAnsiTheme="minorHAnsi" w:cstheme="minorBidi"/>
                <w:kern w:val="2"/>
                <w:position w:val="-6"/>
                <w:sz w:val="24"/>
                <w:szCs w:val="24"/>
                <w:lang w:eastAsia="zh-CN"/>
              </w:rPr>
              <w:object w:dxaOrig="180" w:dyaOrig="260" w14:anchorId="037C59C2">
                <v:shape id="_x0000_i1027" type="#_x0000_t75" style="width:7.5pt;height:14.15pt" o:ole="">
                  <v:imagedata r:id="rId13" o:title=""/>
                </v:shape>
                <o:OLEObject Type="Embed" ProgID="Equation.3" ShapeID="_x0000_i1027" DrawAspect="Content" ObjectID="_1689764603" r:id="rId14"/>
              </w:object>
            </w:r>
            <w:r w:rsidRPr="005E0144">
              <w:t xml:space="preserve">in SC-FDMA symbol </w:t>
            </w:r>
            <w:r w:rsidRPr="005E0144">
              <w:rPr>
                <w:rFonts w:asciiTheme="minorHAnsi" w:eastAsiaTheme="minorEastAsia" w:hAnsiTheme="minorHAnsi" w:cstheme="minorBidi"/>
                <w:kern w:val="2"/>
                <w:position w:val="-6"/>
                <w:sz w:val="24"/>
                <w:szCs w:val="24"/>
                <w:lang w:eastAsia="zh-CN"/>
              </w:rPr>
              <w:object w:dxaOrig="139" w:dyaOrig="260" w14:anchorId="548C26CA">
                <v:shape id="_x0000_i1028" type="#_x0000_t75" style="width:7.5pt;height:14.15pt" o:ole="">
                  <v:imagedata r:id="rId15" o:title=""/>
                </v:shape>
                <o:OLEObject Type="Embed" ProgID="Equation.3" ShapeID="_x0000_i1028" DrawAspect="Content" ObjectID="_1689764604" r:id="rId16"/>
              </w:object>
            </w:r>
            <w:r w:rsidRPr="005E0144">
              <w:t xml:space="preserve"> in an uplink slot is defined by </w:t>
            </w:r>
          </w:p>
          <w:p w14:paraId="69F2FAD2" w14:textId="77777777" w:rsidR="001F0B35" w:rsidRPr="005E0144" w:rsidRDefault="001F0B35" w:rsidP="001F0B35">
            <w:pPr>
              <w:pStyle w:val="EQ"/>
              <w:spacing w:before="120" w:after="120"/>
              <w:jc w:val="center"/>
            </w:pPr>
            <w:r w:rsidRPr="00976F6B">
              <w:rPr>
                <w:position w:val="-36"/>
                <w:sz w:val="24"/>
                <w:szCs w:val="24"/>
                <w:lang w:eastAsia="zh-CN"/>
              </w:rPr>
              <w:object w:dxaOrig="3100" w:dyaOrig="820" w14:anchorId="1FB8FFE2">
                <v:shape id="_x0000_i1029" type="#_x0000_t75" style="width:150.65pt;height:43.7pt" o:ole="">
                  <v:imagedata r:id="rId17" o:title=""/>
                </v:shape>
                <o:OLEObject Type="Embed" ProgID="Equation.DSMT4" ShapeID="_x0000_i1029" DrawAspect="Content" ObjectID="_1689764605" r:id="rId18"/>
              </w:object>
            </w:r>
          </w:p>
          <w:p w14:paraId="298D3417" w14:textId="77777777" w:rsidR="001F0B35" w:rsidRPr="005E0144" w:rsidRDefault="001F0B35" w:rsidP="001F0B35">
            <w:r>
              <w:t>f</w:t>
            </w:r>
            <w:r w:rsidRPr="005E0144">
              <w:t xml:space="preserve">or </w:t>
            </w:r>
            <w:r w:rsidRPr="005E0144">
              <w:rPr>
                <w:rFonts w:asciiTheme="minorHAnsi" w:eastAsiaTheme="minorEastAsia" w:hAnsiTheme="minorHAnsi" w:cstheme="minorBidi"/>
                <w:kern w:val="2"/>
                <w:position w:val="-12"/>
                <w:sz w:val="24"/>
                <w:szCs w:val="24"/>
                <w:lang w:eastAsia="zh-CN"/>
              </w:rPr>
              <w:object w:dxaOrig="1700" w:dyaOrig="320" w14:anchorId="173D352E">
                <v:shape id="_x0000_i1030" type="#_x0000_t75" style="width:86.15pt;height:14.15pt" o:ole="">
                  <v:imagedata r:id="rId19" o:title=""/>
                </v:shape>
                <o:OLEObject Type="Embed" ProgID="Equation.3" ShapeID="_x0000_i1030" DrawAspect="Content" ObjectID="_1689764606" r:id="rId20"/>
              </w:object>
            </w:r>
            <w:r w:rsidRPr="005E0144">
              <w:t xml:space="preserve"> where parameters for </w:t>
            </w:r>
            <w:r w:rsidRPr="005E0144">
              <w:rPr>
                <w:rFonts w:asciiTheme="minorHAnsi" w:eastAsiaTheme="minorEastAsia" w:hAnsiTheme="minorHAnsi" w:cstheme="minorBidi"/>
                <w:kern w:val="2"/>
                <w:position w:val="-10"/>
                <w:sz w:val="24"/>
                <w:szCs w:val="24"/>
                <w:lang w:eastAsia="zh-CN"/>
              </w:rPr>
              <w:object w:dxaOrig="1060" w:dyaOrig="300" w14:anchorId="222DE268">
                <v:shape id="_x0000_i1031" type="#_x0000_t75" style="width:50.35pt;height:14.15pt" o:ole="">
                  <v:imagedata r:id="rId21" o:title=""/>
                </v:shape>
                <o:OLEObject Type="Embed" ProgID="Equation.3" ShapeID="_x0000_i1031" DrawAspect="Content" ObjectID="_1689764607" r:id="rId22"/>
              </w:object>
            </w:r>
            <w:r w:rsidRPr="005E0144">
              <w:t xml:space="preserve"> and </w:t>
            </w:r>
            <w:r w:rsidRPr="005E0144">
              <w:rPr>
                <w:rFonts w:asciiTheme="minorHAnsi" w:eastAsiaTheme="minorEastAsia" w:hAnsiTheme="minorHAnsi" w:cstheme="minorBidi"/>
                <w:kern w:val="2"/>
                <w:position w:val="-10"/>
                <w:sz w:val="24"/>
                <w:szCs w:val="24"/>
                <w:lang w:eastAsia="zh-CN"/>
              </w:rPr>
              <w:object w:dxaOrig="1219" w:dyaOrig="300" w14:anchorId="55536834">
                <v:shape id="_x0000_i1032" type="#_x0000_t75" style="width:64.5pt;height:14.15pt" o:ole="">
                  <v:imagedata r:id="rId23" o:title=""/>
                </v:shape>
                <o:OLEObject Type="Embed" ProgID="Equation.3" ShapeID="_x0000_i1032" DrawAspect="Content" ObjectID="_1689764608" r:id="rId24"/>
              </w:object>
            </w:r>
            <w:r w:rsidRPr="005E0144">
              <w:t xml:space="preserve"> are given in Table 10.1.5-1, </w:t>
            </w:r>
            <w:r w:rsidRPr="005E0144">
              <w:rPr>
                <w:rFonts w:asciiTheme="minorHAnsi" w:eastAsiaTheme="minorEastAsia" w:hAnsiTheme="minorHAnsi" w:cstheme="minorBidi"/>
                <w:kern w:val="2"/>
                <w:position w:val="-16"/>
                <w:sz w:val="24"/>
                <w:szCs w:val="24"/>
                <w:lang w:eastAsia="zh-CN"/>
              </w:rPr>
              <w:object w:dxaOrig="520" w:dyaOrig="360" w14:anchorId="7BD1641C">
                <v:shape id="_x0000_i1033" type="#_x0000_t75" style="width:28.3pt;height:21.65pt" o:ole="">
                  <v:imagedata r:id="rId25" o:title=""/>
                </v:shape>
                <o:OLEObject Type="Embed" ProgID="Equation.3" ShapeID="_x0000_i1033" DrawAspect="Content" ObjectID="_1689764609" r:id="rId26"/>
              </w:object>
            </w:r>
            <w:r w:rsidRPr="005E0144">
              <w:t xml:space="preserve"> is the modulation value of symbol </w:t>
            </w:r>
            <w:r w:rsidRPr="005E0144">
              <w:rPr>
                <w:rFonts w:asciiTheme="minorHAnsi" w:eastAsiaTheme="minorEastAsia" w:hAnsiTheme="minorHAnsi" w:cstheme="minorBidi"/>
                <w:kern w:val="2"/>
                <w:position w:val="-6"/>
                <w:sz w:val="24"/>
                <w:szCs w:val="24"/>
                <w:lang w:eastAsia="zh-CN"/>
              </w:rPr>
              <w:object w:dxaOrig="139" w:dyaOrig="260" w14:anchorId="2AFA827B">
                <v:shape id="_x0000_i1034" type="#_x0000_t75" style="width:7.5pt;height:14.15pt" o:ole="">
                  <v:imagedata r:id="rId15" o:title=""/>
                </v:shape>
                <o:OLEObject Type="Embed" ProgID="Equation.3" ShapeID="_x0000_i1034" DrawAspect="Content" ObjectID="_1689764610" r:id="rId27"/>
              </w:object>
            </w:r>
            <w:r w:rsidRPr="00DE3080">
              <w:rPr>
                <w:rFonts w:eastAsia="宋体" w:hint="eastAsia"/>
                <w:lang w:eastAsia="zh-CN"/>
              </w:rPr>
              <w:t xml:space="preserve">, </w:t>
            </w:r>
            <w:r w:rsidRPr="005E0144">
              <w:t xml:space="preserve">and the phase rotation </w:t>
            </w:r>
            <w:r w:rsidRPr="005E0144">
              <w:rPr>
                <w:rFonts w:asciiTheme="minorHAnsi" w:eastAsiaTheme="minorEastAsia" w:hAnsiTheme="minorHAnsi" w:cstheme="minorBidi"/>
                <w:kern w:val="2"/>
                <w:position w:val="-14"/>
                <w:sz w:val="24"/>
                <w:szCs w:val="24"/>
                <w:lang w:eastAsia="zh-CN"/>
              </w:rPr>
              <w:object w:dxaOrig="360" w:dyaOrig="380" w14:anchorId="676C6958">
                <v:shape id="_x0000_i1035" type="#_x0000_t75" style="width:21.65pt;height:21.65pt" o:ole="">
                  <v:imagedata r:id="rId28" o:title=""/>
                </v:shape>
                <o:OLEObject Type="Embed" ProgID="Equation.3" ShapeID="_x0000_i1035" DrawAspect="Content" ObjectID="_1689764611" r:id="rId29"/>
              </w:object>
            </w:r>
            <w:r w:rsidRPr="005E0144">
              <w:t xml:space="preserve"> is defined by</w:t>
            </w:r>
          </w:p>
          <w:p w14:paraId="29141C1E" w14:textId="77777777" w:rsidR="001F0B35" w:rsidRPr="00FC0683" w:rsidRDefault="005C4FF4" w:rsidP="001F0B35">
            <w:pPr>
              <w:pStyle w:val="EQ"/>
              <w:spacing w:before="120" w:after="120"/>
            </w:pPr>
            <m:oMathPara>
              <m:oMath>
                <m:sSub>
                  <m:sSubPr>
                    <m:ctrlPr>
                      <w:rPr>
                        <w:rFonts w:ascii="Cambria Math" w:hAnsi="Cambria Math"/>
                      </w:rPr>
                    </m:ctrlPr>
                  </m:sSubPr>
                  <m:e>
                    <m:r>
                      <w:rPr>
                        <w:rFonts w:ascii="Cambria Math" w:hAnsi="Cambria Math"/>
                      </w:rPr>
                      <m:t>ϕ</m:t>
                    </m:r>
                  </m:e>
                  <m:sub>
                    <m:r>
                      <w:rPr>
                        <w:rFonts w:ascii="Cambria Math" w:hAnsi="Cambria Math"/>
                      </w:rPr>
                      <m:t>k</m:t>
                    </m:r>
                    <m:r>
                      <m:rPr>
                        <m:sty m:val="p"/>
                      </m:rPr>
                      <w:rPr>
                        <w:rFonts w:ascii="Cambria Math" w:hAnsi="Cambria Math"/>
                      </w:rPr>
                      <m:t>,</m:t>
                    </m:r>
                    <m:r>
                      <w:rPr>
                        <w:rFonts w:ascii="Cambria Math" w:hAnsi="Cambria Math"/>
                      </w:rPr>
                      <m:t>j</m:t>
                    </m:r>
                  </m:sub>
                </m:sSub>
                <m:r>
                  <m:rPr>
                    <m:sty m:val="p"/>
                  </m:rPr>
                  <w:rPr>
                    <w:rFonts w:ascii="Cambria Math" w:hAnsi="Cambria Math"/>
                  </w:rPr>
                  <m:t>=</m:t>
                </m:r>
                <m:r>
                  <w:rPr>
                    <w:rFonts w:ascii="Cambria Math" w:hAnsi="Cambria Math"/>
                  </w:rPr>
                  <m:t>ρ</m:t>
                </m:r>
                <m:d>
                  <m:dPr>
                    <m:ctrlPr>
                      <w:rPr>
                        <w:rFonts w:ascii="Cambria Math" w:hAnsi="Cambria Math"/>
                      </w:rPr>
                    </m:ctrlPr>
                  </m:dPr>
                  <m:e>
                    <m:acc>
                      <m:accPr>
                        <m:chr m:val="̃"/>
                        <m:ctrlPr>
                          <w:rPr>
                            <w:rFonts w:ascii="Cambria Math" w:hAnsi="Cambria Math"/>
                          </w:rPr>
                        </m:ctrlPr>
                      </m:accPr>
                      <m:e>
                        <m:r>
                          <w:rPr>
                            <w:rFonts w:ascii="Cambria Math" w:hAnsi="Cambria Math"/>
                          </w:rPr>
                          <m:t>l</m:t>
                        </m:r>
                      </m:e>
                    </m:acc>
                    <m:r>
                      <m:rPr>
                        <m:sty m:val="p"/>
                      </m:rPr>
                      <w:rPr>
                        <w:rFonts w:ascii="Cambria Math" w:hAnsi="Cambria Math"/>
                      </w:rPr>
                      <m:t xml:space="preserve"> mod 2</m:t>
                    </m:r>
                  </m:e>
                </m:d>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k</m:t>
                    </m:r>
                  </m:sub>
                </m:sSub>
                <m:d>
                  <m:dPr>
                    <m:ctrlPr>
                      <w:rPr>
                        <w:rFonts w:ascii="Cambria Math" w:hAnsi="Cambria Math"/>
                      </w:rPr>
                    </m:ctrlPr>
                  </m:dPr>
                  <m:e>
                    <m:acc>
                      <m:accPr>
                        <m:chr m:val="̃"/>
                        <m:ctrlPr>
                          <w:rPr>
                            <w:rFonts w:ascii="Cambria Math" w:hAnsi="Cambria Math"/>
                          </w:rPr>
                        </m:ctrlPr>
                      </m:accPr>
                      <m:e>
                        <m:r>
                          <w:rPr>
                            <w:rFonts w:ascii="Cambria Math" w:hAnsi="Cambria Math"/>
                          </w:rPr>
                          <m:t>l</m:t>
                        </m:r>
                      </m:e>
                    </m:acc>
                  </m:e>
                </m:d>
              </m:oMath>
            </m:oMathPara>
          </w:p>
          <w:p w14:paraId="03876280" w14:textId="77777777" w:rsidR="001F0B35" w:rsidRPr="003F0AF5" w:rsidRDefault="001F0B35" w:rsidP="001F0B35">
            <w:pPr>
              <w:pStyle w:val="EQ"/>
              <w:spacing w:before="120" w:after="120"/>
            </w:pPr>
            <m:oMathPara>
              <m:oMath>
                <m:r>
                  <w:rPr>
                    <w:rFonts w:ascii="Cambria Math" w:hAnsi="Cambria Math"/>
                  </w:rPr>
                  <m:t>ρ</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f>
                          <m:fPr>
                            <m:ctrlPr>
                              <w:rPr>
                                <w:rFonts w:ascii="Cambria Math" w:hAnsi="Cambria Math"/>
                              </w:rPr>
                            </m:ctrlPr>
                          </m:fPr>
                          <m:num>
                            <m:r>
                              <w:rPr>
                                <w:rFonts w:ascii="Cambria Math" w:hAnsi="Cambria Math"/>
                              </w:rPr>
                              <m:t>π</m:t>
                            </m:r>
                          </m:num>
                          <m:den>
                            <m:r>
                              <m:rPr>
                                <m:sty m:val="p"/>
                              </m:rPr>
                              <w:rPr>
                                <w:rFonts w:ascii="Cambria Math" w:hAnsi="Cambria Math"/>
                              </w:rPr>
                              <m:t>2</m:t>
                            </m:r>
                          </m:den>
                        </m:f>
                        <m:r>
                          <m:rPr>
                            <m:sty m:val="p"/>
                          </m:rPr>
                          <w:rPr>
                            <w:rFonts w:ascii="Cambria Math" w:hAnsi="Cambria Math"/>
                          </w:rPr>
                          <m:t xml:space="preserve">        for BPSK</m:t>
                        </m:r>
                      </m:e>
                      <m:e>
                        <m:f>
                          <m:fPr>
                            <m:ctrlPr>
                              <w:rPr>
                                <w:rFonts w:ascii="Cambria Math" w:hAnsi="Cambria Math"/>
                              </w:rPr>
                            </m:ctrlPr>
                          </m:fPr>
                          <m:num>
                            <m:r>
                              <w:rPr>
                                <w:rFonts w:ascii="Cambria Math" w:hAnsi="Cambria Math"/>
                              </w:rPr>
                              <m:t>π</m:t>
                            </m:r>
                          </m:num>
                          <m:den>
                            <m:r>
                              <m:rPr>
                                <m:sty m:val="p"/>
                              </m:rPr>
                              <w:rPr>
                                <w:rFonts w:ascii="Cambria Math" w:hAnsi="Cambria Math"/>
                              </w:rPr>
                              <m:t>4</m:t>
                            </m:r>
                          </m:den>
                        </m:f>
                        <m:r>
                          <m:rPr>
                            <m:sty m:val="p"/>
                          </m:rPr>
                          <w:rPr>
                            <w:rFonts w:ascii="Cambria Math" w:hAnsi="Cambria Math"/>
                          </w:rPr>
                          <m:t xml:space="preserve">        for QPSK </m:t>
                        </m:r>
                      </m:e>
                    </m:eqArr>
                  </m:e>
                </m:d>
              </m:oMath>
            </m:oMathPara>
          </w:p>
          <w:p w14:paraId="7BDA736E" w14:textId="77777777" w:rsidR="001F0B35" w:rsidRPr="003F0AF5" w:rsidRDefault="001F0B35" w:rsidP="001F0B35">
            <w:pPr>
              <w:pStyle w:val="EQ"/>
              <w:spacing w:before="120" w:after="120"/>
            </w:pPr>
            <m:oMathPara>
              <m:oMath>
                <m:r>
                  <m:rPr>
                    <m:sty m:val="p"/>
                  </m:rPr>
                  <w:rPr>
                    <w:rFonts w:ascii="Cambria Math" w:hAnsi="Cambria Math"/>
                  </w:rPr>
                  <m:t xml:space="preserve"> </m:t>
                </m:r>
                <m:sSub>
                  <m:sSubPr>
                    <m:ctrlPr>
                      <w:rPr>
                        <w:rFonts w:ascii="Cambria Math" w:hAnsi="Cambria Math"/>
                      </w:rPr>
                    </m:ctrlPr>
                  </m:sSubPr>
                  <m:e>
                    <m:r>
                      <w:rPr>
                        <w:rFonts w:ascii="Cambria Math" w:hAnsi="Cambria Math"/>
                      </w:rPr>
                      <m:t>φ</m:t>
                    </m:r>
                  </m:e>
                  <m:sub>
                    <m:r>
                      <w:rPr>
                        <w:rFonts w:ascii="Cambria Math" w:hAnsi="Cambria Math"/>
                      </w:rPr>
                      <m:t>k</m:t>
                    </m:r>
                  </m:sub>
                </m:sSub>
                <m:d>
                  <m:dPr>
                    <m:ctrlPr>
                      <w:rPr>
                        <w:rFonts w:ascii="Cambria Math" w:hAnsi="Cambria Math"/>
                      </w:rPr>
                    </m:ctrlPr>
                  </m:dPr>
                  <m:e>
                    <m:acc>
                      <m:accPr>
                        <m:chr m:val="̃"/>
                        <m:ctrlPr>
                          <w:rPr>
                            <w:rFonts w:ascii="Cambria Math" w:hAnsi="Cambria Math"/>
                          </w:rPr>
                        </m:ctrlPr>
                      </m:accPr>
                      <m:e>
                        <m:r>
                          <w:rPr>
                            <w:rFonts w:ascii="Cambria Math" w:hAnsi="Cambria Math"/>
                          </w:rPr>
                          <m:t>l</m:t>
                        </m:r>
                      </m:e>
                    </m:acc>
                  </m:e>
                </m:d>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 xml:space="preserve">0                                                                                 </m:t>
                        </m:r>
                        <m:acc>
                          <m:accPr>
                            <m:chr m:val="̃"/>
                            <m:ctrlPr>
                              <w:rPr>
                                <w:rFonts w:ascii="Cambria Math" w:hAnsi="Cambria Math"/>
                              </w:rPr>
                            </m:ctrlPr>
                          </m:accPr>
                          <m:e>
                            <m:r>
                              <w:rPr>
                                <w:rFonts w:ascii="Cambria Math" w:hAnsi="Cambria Math"/>
                              </w:rPr>
                              <m:t>l</m:t>
                            </m:r>
                          </m:e>
                        </m:acc>
                        <m:r>
                          <m:rPr>
                            <m:sty m:val="p"/>
                          </m:rPr>
                          <w:rPr>
                            <w:rFonts w:ascii="Cambria Math" w:hAnsi="Cambria Math"/>
                          </w:rPr>
                          <m:t>=0</m:t>
                        </m:r>
                      </m:e>
                      <m:e>
                        <m:sSub>
                          <m:sSubPr>
                            <m:ctrlPr>
                              <w:rPr>
                                <w:rFonts w:ascii="Cambria Math" w:hAnsi="Cambria Math"/>
                              </w:rPr>
                            </m:ctrlPr>
                          </m:sSubPr>
                          <m:e>
                            <m:r>
                              <w:rPr>
                                <w:rFonts w:ascii="Cambria Math" w:hAnsi="Cambria Math"/>
                              </w:rPr>
                              <m:t>φ</m:t>
                            </m:r>
                          </m:e>
                          <m:sub>
                            <m:r>
                              <w:rPr>
                                <w:rFonts w:ascii="Cambria Math" w:hAnsi="Cambria Math"/>
                              </w:rPr>
                              <m:t>k</m:t>
                            </m:r>
                          </m:sub>
                        </m:sSub>
                        <m:d>
                          <m:dPr>
                            <m:ctrlPr>
                              <w:rPr>
                                <w:rFonts w:ascii="Cambria Math" w:hAnsi="Cambria Math"/>
                              </w:rPr>
                            </m:ctrlPr>
                          </m:dPr>
                          <m:e>
                            <m:acc>
                              <m:accPr>
                                <m:chr m:val="̃"/>
                                <m:ctrlPr>
                                  <w:rPr>
                                    <w:rFonts w:ascii="Cambria Math" w:hAnsi="Cambria Math"/>
                                  </w:rPr>
                                </m:ctrlPr>
                              </m:accPr>
                              <m:e>
                                <m:r>
                                  <w:rPr>
                                    <w:rFonts w:ascii="Cambria Math" w:hAnsi="Cambria Math"/>
                                  </w:rPr>
                                  <m:t>l</m:t>
                                </m:r>
                              </m:e>
                            </m:acc>
                            <m:r>
                              <m:rPr>
                                <m:sty m:val="p"/>
                              </m:rPr>
                              <w:rPr>
                                <w:rFonts w:ascii="Cambria Math" w:hAnsi="Cambria Math"/>
                              </w:rPr>
                              <m:t>-1</m:t>
                            </m:r>
                          </m:e>
                        </m:d>
                        <m:r>
                          <m:rPr>
                            <m:sty m:val="p"/>
                          </m:rPr>
                          <w:rPr>
                            <w:rFonts w:ascii="Cambria Math" w:hAnsi="Cambria Math"/>
                          </w:rPr>
                          <m:t>+2</m:t>
                        </m:r>
                        <m:r>
                          <w:rPr>
                            <w:rFonts w:ascii="Cambria Math" w:hAnsi="Cambria Math"/>
                          </w:rPr>
                          <m:t>π</m:t>
                        </m:r>
                        <m:r>
                          <m:rPr>
                            <m:sty m:val="p"/>
                          </m:rPr>
                          <w:rPr>
                            <w:rFonts w:ascii="Cambria Math" w:hAnsi="Cambria Math"/>
                          </w:rPr>
                          <m:t>Δ</m:t>
                        </m:r>
                        <m:r>
                          <w:rPr>
                            <w:rFonts w:ascii="Cambria Math" w:hAnsi="Cambria Math"/>
                          </w:rPr>
                          <m:t>f</m:t>
                        </m:r>
                        <m:d>
                          <m:dPr>
                            <m:ctrlPr>
                              <w:rPr>
                                <w:rFonts w:ascii="Cambria Math" w:hAnsi="Cambria Math"/>
                              </w:rPr>
                            </m:ctrlPr>
                          </m:dPr>
                          <m:e>
                            <m:r>
                              <w:rPr>
                                <w:rFonts w:ascii="Cambria Math" w:hAnsi="Cambria Math"/>
                              </w:rPr>
                              <m:t>k</m:t>
                            </m:r>
                            <m:r>
                              <m:rPr>
                                <m:sty m:val="p"/>
                              </m:rPr>
                              <w:rPr>
                                <w:rFonts w:ascii="Cambria Math" w:hAnsi="Cambria Math"/>
                              </w:rPr>
                              <m:t>+1/2</m:t>
                            </m:r>
                          </m:e>
                        </m:d>
                        <m:d>
                          <m:dPr>
                            <m:ctrlPr>
                              <w:rPr>
                                <w:rFonts w:ascii="Cambria Math" w:hAnsi="Cambria Math"/>
                              </w:rPr>
                            </m:ctrlPr>
                          </m:dPr>
                          <m:e>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m:t>
                                </m:r>
                                <m:r>
                                  <m:rPr>
                                    <m:sty m:val="p"/>
                                  </m:rPr>
                                  <w:rPr>
                                    <w:rFonts w:ascii="Cambria Math" w:hAnsi="Cambria Math"/>
                                  </w:rPr>
                                  <m:t>,</m:t>
                                </m:r>
                                <m:r>
                                  <w:rPr>
                                    <w:rFonts w:ascii="Cambria Math" w:hAnsi="Cambria Math"/>
                                  </w:rPr>
                                  <m:t>l</m:t>
                                </m:r>
                              </m:sub>
                            </m:sSub>
                          </m:e>
                        </m:d>
                        <m:sSub>
                          <m:sSubPr>
                            <m:ctrlPr>
                              <w:rPr>
                                <w:rFonts w:ascii="Cambria Math" w:hAnsi="Cambria Math"/>
                              </w:rPr>
                            </m:ctrlPr>
                          </m:sSubPr>
                          <m:e>
                            <m:r>
                              <w:rPr>
                                <w:rFonts w:ascii="Cambria Math" w:hAnsi="Cambria Math"/>
                              </w:rPr>
                              <m:t>T</m:t>
                            </m:r>
                          </m:e>
                          <m:sub>
                            <m:r>
                              <w:rPr>
                                <w:rFonts w:ascii="Cambria Math" w:hAnsi="Cambria Math"/>
                              </w:rPr>
                              <m:t>s</m:t>
                            </m:r>
                          </m:sub>
                        </m:sSub>
                        <m:r>
                          <m:rPr>
                            <m:sty m:val="p"/>
                          </m:rPr>
                          <w:rPr>
                            <w:rFonts w:ascii="Cambria Math" w:hAnsi="Cambria Math"/>
                          </w:rPr>
                          <m:t xml:space="preserve">    </m:t>
                        </m:r>
                        <m:acc>
                          <m:accPr>
                            <m:chr m:val="̃"/>
                            <m:ctrlPr>
                              <w:rPr>
                                <w:rFonts w:ascii="Cambria Math" w:hAnsi="Cambria Math"/>
                              </w:rPr>
                            </m:ctrlPr>
                          </m:accPr>
                          <m:e>
                            <m:r>
                              <w:rPr>
                                <w:rFonts w:ascii="Cambria Math" w:hAnsi="Cambria Math"/>
                              </w:rPr>
                              <m:t>l</m:t>
                            </m:r>
                          </m:e>
                        </m:acc>
                        <m:r>
                          <m:rPr>
                            <m:sty m:val="p"/>
                          </m:rPr>
                          <w:rPr>
                            <w:rFonts w:ascii="Cambria Math" w:hAnsi="Cambria Math"/>
                          </w:rPr>
                          <m:t>&gt;0</m:t>
                        </m:r>
                      </m:e>
                    </m:eqArr>
                  </m:e>
                </m:d>
              </m:oMath>
            </m:oMathPara>
          </w:p>
          <w:p w14:paraId="068B463D" w14:textId="77777777" w:rsidR="001F0B35" w:rsidRPr="003F0AF5" w:rsidRDefault="001F0B35" w:rsidP="001F0B35">
            <w:pPr>
              <w:pStyle w:val="EQ"/>
              <w:spacing w:before="120" w:after="120"/>
              <w:rPr>
                <w:sz w:val="22"/>
                <w:szCs w:val="22"/>
                <w:lang w:eastAsia="zh-CN"/>
              </w:rPr>
            </w:pPr>
            <m:oMathPara>
              <m:oMath>
                <m:r>
                  <m:rPr>
                    <m:sty m:val="p"/>
                  </m:rPr>
                  <w:rPr>
                    <w:rFonts w:ascii="Cambria Math" w:hAnsi="Cambria Math"/>
                  </w:rPr>
                  <m:t xml:space="preserve"> </m:t>
                </m:r>
                <m:acc>
                  <m:accPr>
                    <m:chr m:val="̃"/>
                    <m:ctrlPr>
                      <w:rPr>
                        <w:rFonts w:ascii="Cambria Math" w:hAnsi="Cambria Math"/>
                      </w:rPr>
                    </m:ctrlPr>
                  </m:accPr>
                  <m:e>
                    <m:r>
                      <w:rPr>
                        <w:rFonts w:ascii="Cambria Math" w:hAnsi="Cambria Math"/>
                      </w:rPr>
                      <m:t>l</m:t>
                    </m:r>
                  </m:e>
                </m:acc>
                <m:r>
                  <m:rPr>
                    <m:sty m:val="p"/>
                  </m:rPr>
                  <w:rPr>
                    <w:rFonts w:ascii="Cambria Math" w:hAnsi="Cambria Math"/>
                  </w:rPr>
                  <m:t>=</m:t>
                </m:r>
                <m:r>
                  <m:rPr>
                    <m:sty m:val="p"/>
                  </m:rPr>
                  <w:rPr>
                    <w:rFonts w:ascii="Cambria Math" w:hAnsi="Cambria Math"/>
                    <w:sz w:val="22"/>
                    <w:szCs w:val="22"/>
                    <w:lang w:eastAsia="zh-CN"/>
                  </w:rPr>
                  <m:t>0,1,</m:t>
                </m:r>
                <m:r>
                  <m:rPr>
                    <m:sty m:val="p"/>
                  </m:rPr>
                  <w:rPr>
                    <w:rFonts w:ascii="Cambria Math" w:hAnsi="Cambria Math"/>
                    <w:sz w:val="22"/>
                    <w:szCs w:val="22"/>
                  </w:rPr>
                  <m:t>…,</m:t>
                </m:r>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TB</m:t>
                    </m:r>
                  </m:sub>
                </m:sSub>
                <m:sSubSup>
                  <m:sSubSupPr>
                    <m:ctrlPr>
                      <w:rPr>
                        <w:rFonts w:ascii="Cambria Math" w:hAnsi="Cambria Math"/>
                        <w:sz w:val="22"/>
                        <w:szCs w:val="22"/>
                        <w:lang w:eastAsia="zh-CN"/>
                      </w:rPr>
                    </m:ctrlPr>
                  </m:sSubSupPr>
                  <m:e>
                    <m:r>
                      <w:rPr>
                        <w:rFonts w:ascii="Cambria Math" w:hAnsi="Cambria Math"/>
                        <w:sz w:val="22"/>
                        <w:szCs w:val="22"/>
                        <w:lang w:eastAsia="zh-CN"/>
                      </w:rPr>
                      <m:t>M</m:t>
                    </m:r>
                  </m:e>
                  <m:sub>
                    <m:r>
                      <w:rPr>
                        <w:rFonts w:ascii="Cambria Math" w:hAnsi="Cambria Math"/>
                        <w:sz w:val="22"/>
                        <w:szCs w:val="22"/>
                        <w:lang w:eastAsia="zh-CN"/>
                      </w:rPr>
                      <m:t>rep</m:t>
                    </m:r>
                  </m:sub>
                  <m:sup>
                    <m:r>
                      <m:rPr>
                        <m:sty m:val="p"/>
                      </m:rPr>
                      <w:rPr>
                        <w:rFonts w:ascii="Cambria Math" w:hAnsi="Cambria Math"/>
                        <w:sz w:val="22"/>
                        <w:szCs w:val="22"/>
                        <w:lang w:eastAsia="zh-CN"/>
                      </w:rPr>
                      <m:t>NPUSCH</m:t>
                    </m:r>
                  </m:sup>
                </m:sSubSup>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RU</m:t>
                    </m:r>
                  </m:sub>
                </m:sSub>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slots</m:t>
                    </m:r>
                  </m:sub>
                  <m:sup>
                    <m:r>
                      <m:rPr>
                        <m:sty m:val="p"/>
                      </m:rPr>
                      <w:rPr>
                        <w:rFonts w:ascii="Cambria Math" w:hAnsi="Cambria Math"/>
                        <w:sz w:val="22"/>
                        <w:szCs w:val="22"/>
                        <w:lang w:eastAsia="zh-CN"/>
                      </w:rPr>
                      <m:t>UL</m:t>
                    </m:r>
                  </m:sup>
                </m:sSubSup>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UL</m:t>
                    </m:r>
                  </m:sup>
                </m:sSubSup>
                <m:r>
                  <m:rPr>
                    <m:sty m:val="p"/>
                  </m:rPr>
                  <w:rPr>
                    <w:rFonts w:ascii="Cambria Math" w:hAnsi="Cambria Math"/>
                    <w:sz w:val="22"/>
                    <w:szCs w:val="22"/>
                    <w:lang w:eastAsia="zh-CN"/>
                  </w:rPr>
                  <m:t>-1</m:t>
                </m:r>
              </m:oMath>
            </m:oMathPara>
          </w:p>
          <w:p w14:paraId="28124EA1" w14:textId="77777777" w:rsidR="001F0B35" w:rsidRPr="00FC0683" w:rsidRDefault="001F0B35" w:rsidP="001F0B35">
            <w:pPr>
              <w:pStyle w:val="EQ"/>
              <w:spacing w:before="120" w:after="120"/>
            </w:pPr>
            <m:oMathPara>
              <m:oMath>
                <m:r>
                  <w:rPr>
                    <w:rFonts w:ascii="Cambria Math" w:hAnsi="Cambria Math"/>
                  </w:rPr>
                  <m:t>l</m:t>
                </m:r>
                <m:r>
                  <m:rPr>
                    <m:sty m:val="p"/>
                  </m:rPr>
                  <w:rPr>
                    <w:rFonts w:ascii="Cambria Math" w:hAnsi="Cambria Math"/>
                  </w:rPr>
                  <m:t xml:space="preserve">= </m:t>
                </m:r>
                <m:acc>
                  <m:accPr>
                    <m:chr m:val="̃"/>
                    <m:ctrlPr>
                      <w:rPr>
                        <w:rFonts w:ascii="Cambria Math" w:hAnsi="Cambria Math"/>
                      </w:rPr>
                    </m:ctrlPr>
                  </m:accPr>
                  <m:e>
                    <m:r>
                      <w:rPr>
                        <w:rFonts w:ascii="Cambria Math" w:hAnsi="Cambria Math"/>
                      </w:rPr>
                      <m:t>l</m:t>
                    </m:r>
                  </m:e>
                </m:acc>
                <m:r>
                  <m:rPr>
                    <m:sty m:val="p"/>
                  </m:rPr>
                  <w:rPr>
                    <w:rFonts w:ascii="Cambria Math" w:hAnsi="Cambria Math"/>
                  </w:rPr>
                  <m:t xml:space="preserve"> mod </m:t>
                </m:r>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UL</m:t>
                    </m:r>
                  </m:sup>
                </m:sSubSup>
              </m:oMath>
            </m:oMathPara>
          </w:p>
          <w:p w14:paraId="35814492" w14:textId="615F405E" w:rsidR="001F0B35" w:rsidRDefault="001F0B35" w:rsidP="001F0B35">
            <w:pPr>
              <w:spacing w:beforeLines="50" w:before="120" w:afterLines="50" w:after="120"/>
              <w:rPr>
                <w:bCs/>
                <w:iCs/>
              </w:rPr>
            </w:pPr>
            <w:r w:rsidRPr="005E0144">
              <w:t>where</w:t>
            </w:r>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TB</m:t>
                  </m:r>
                </m:sub>
              </m:sSub>
            </m:oMath>
            <w:r w:rsidRPr="005E0144">
              <w:t xml:space="preserve"> </w:t>
            </w:r>
            <w:r>
              <w:t xml:space="preserve"> is the number of transport blocks defined in </w:t>
            </w:r>
            <w:r w:rsidRPr="005E0144">
              <w:t>16.5.</w:t>
            </w:r>
            <w:r>
              <w:t>1</w:t>
            </w:r>
            <w:r w:rsidRPr="005E0144">
              <w:t xml:space="preserve"> of </w:t>
            </w:r>
            <w:r>
              <w:t xml:space="preserve">TS </w:t>
            </w:r>
            <w:r w:rsidRPr="005E0144">
              <w:t>36.213</w:t>
            </w:r>
            <w:r>
              <w:t xml:space="preserve"> </w:t>
            </w:r>
            <w:r w:rsidRPr="005E0144">
              <w:t>[</w:t>
            </w:r>
            <w:proofErr w:type="gramStart"/>
            <w:r w:rsidRPr="005E0144">
              <w:t>4]</w:t>
            </w:r>
            <w:r>
              <w:t>.</w:t>
            </w:r>
            <w:proofErr w:type="gramEnd"/>
          </w:p>
        </w:tc>
      </w:tr>
    </w:tbl>
    <w:p w14:paraId="0B6D446A" w14:textId="419CD917" w:rsidR="00AC046F" w:rsidRDefault="004307C3" w:rsidP="0045273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M</w:t>
      </w:r>
      <w:r>
        <w:rPr>
          <w:rFonts w:ascii="Times New Roman" w:hAnsi="Times New Roman" w:cs="Times New Roman"/>
          <w:bCs/>
          <w:iCs/>
          <w:sz w:val="20"/>
          <w:szCs w:val="20"/>
        </w:rPr>
        <w:t>ode</w:t>
      </w:r>
      <w:r w:rsidR="00CD06A4">
        <w:rPr>
          <w:rFonts w:ascii="Times New Roman" w:hAnsi="Times New Roman" w:cs="Times New Roman"/>
          <w:bCs/>
          <w:iCs/>
          <w:sz w:val="20"/>
          <w:szCs w:val="20"/>
        </w:rPr>
        <w:t xml:space="preserve">rator had a </w:t>
      </w:r>
      <w:r w:rsidR="0015666A">
        <w:rPr>
          <w:rFonts w:ascii="Times New Roman" w:hAnsi="Times New Roman" w:cs="Times New Roman"/>
          <w:bCs/>
          <w:iCs/>
          <w:sz w:val="20"/>
          <w:szCs w:val="20"/>
        </w:rPr>
        <w:t>calculation</w:t>
      </w:r>
      <w:r w:rsidR="00CD06A4">
        <w:rPr>
          <w:rFonts w:ascii="Times New Roman" w:hAnsi="Times New Roman" w:cs="Times New Roman"/>
          <w:bCs/>
          <w:iCs/>
          <w:sz w:val="20"/>
          <w:szCs w:val="20"/>
        </w:rPr>
        <w:t xml:space="preserve"> on </w:t>
      </w:r>
      <w:r w:rsidR="00B64E3A">
        <w:rPr>
          <w:rFonts w:ascii="Times New Roman" w:hAnsi="Times New Roman" w:cs="Times New Roman"/>
          <w:bCs/>
          <w:iCs/>
          <w:sz w:val="20"/>
          <w:szCs w:val="20"/>
        </w:rPr>
        <w:t>the p</w:t>
      </w:r>
      <w:r w:rsidR="00B64E3A" w:rsidRPr="006C1776">
        <w:rPr>
          <w:rFonts w:ascii="Times New Roman" w:hAnsi="Times New Roman" w:cs="Times New Roman"/>
          <w:bCs/>
          <w:iCs/>
          <w:sz w:val="20"/>
          <w:szCs w:val="20"/>
        </w:rPr>
        <w:t>hase discontinuity</w:t>
      </w:r>
      <w:r w:rsidR="00B64E3A">
        <w:rPr>
          <w:rFonts w:ascii="Times New Roman" w:hAnsi="Times New Roman" w:cs="Times New Roman"/>
          <w:bCs/>
          <w:iCs/>
          <w:sz w:val="20"/>
          <w:szCs w:val="20"/>
        </w:rPr>
        <w:t xml:space="preserve"> effect over 1 RU</w:t>
      </w:r>
      <w:r w:rsidR="00DD154A">
        <w:rPr>
          <w:rFonts w:ascii="Times New Roman" w:hAnsi="Times New Roman" w:cs="Times New Roman"/>
          <w:bCs/>
          <w:iCs/>
          <w:sz w:val="20"/>
          <w:szCs w:val="20"/>
        </w:rPr>
        <w:t xml:space="preserve"> as following</w:t>
      </w:r>
      <w:r w:rsidR="003A7746">
        <w:rPr>
          <w:rFonts w:ascii="Times New Roman" w:hAnsi="Times New Roman" w:cs="Times New Roman"/>
          <w:bCs/>
          <w:iCs/>
          <w:sz w:val="20"/>
          <w:szCs w:val="20"/>
        </w:rPr>
        <w:t xml:space="preserve"> </w:t>
      </w:r>
      <w:r w:rsidR="00C660CC">
        <w:rPr>
          <w:rFonts w:ascii="Times New Roman" w:hAnsi="Times New Roman" w:cs="Times New Roman"/>
          <w:bCs/>
          <w:iCs/>
          <w:sz w:val="20"/>
          <w:szCs w:val="20"/>
        </w:rPr>
        <w:fldChar w:fldCharType="begin"/>
      </w:r>
      <w:r w:rsidR="00C660CC">
        <w:rPr>
          <w:rFonts w:ascii="Times New Roman" w:hAnsi="Times New Roman" w:cs="Times New Roman"/>
          <w:bCs/>
          <w:iCs/>
          <w:sz w:val="20"/>
          <w:szCs w:val="20"/>
        </w:rPr>
        <w:instrText xml:space="preserve"> REF _Ref79080527 \n \h </w:instrText>
      </w:r>
      <w:r w:rsidR="00C660CC">
        <w:rPr>
          <w:rFonts w:ascii="Times New Roman" w:hAnsi="Times New Roman" w:cs="Times New Roman"/>
          <w:bCs/>
          <w:iCs/>
          <w:sz w:val="20"/>
          <w:szCs w:val="20"/>
        </w:rPr>
      </w:r>
      <w:r w:rsidR="00C660CC">
        <w:rPr>
          <w:rFonts w:ascii="Times New Roman" w:hAnsi="Times New Roman" w:cs="Times New Roman"/>
          <w:bCs/>
          <w:iCs/>
          <w:sz w:val="20"/>
          <w:szCs w:val="20"/>
        </w:rPr>
        <w:fldChar w:fldCharType="separate"/>
      </w:r>
      <w:r w:rsidR="00C660CC">
        <w:rPr>
          <w:rFonts w:ascii="Times New Roman" w:hAnsi="Times New Roman" w:cs="Times New Roman"/>
          <w:bCs/>
          <w:iCs/>
          <w:sz w:val="20"/>
          <w:szCs w:val="20"/>
        </w:rPr>
        <w:t>[5]</w:t>
      </w:r>
      <w:r w:rsidR="00C660CC">
        <w:rPr>
          <w:rFonts w:ascii="Times New Roman" w:hAnsi="Times New Roman" w:cs="Times New Roman"/>
          <w:bCs/>
          <w:iCs/>
          <w:sz w:val="20"/>
          <w:szCs w:val="20"/>
        </w:rPr>
        <w:fldChar w:fldCharType="end"/>
      </w:r>
      <w:r w:rsidR="000F6699">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3A7746" w14:paraId="3D3ABC74" w14:textId="77777777" w:rsidTr="003A7746">
        <w:tc>
          <w:tcPr>
            <w:tcW w:w="9962" w:type="dxa"/>
          </w:tcPr>
          <w:p w14:paraId="65C3F1E8" w14:textId="77777777" w:rsidR="003A7746" w:rsidRPr="008661F2" w:rsidRDefault="003A7746" w:rsidP="003A7746">
            <w:pPr>
              <w:tabs>
                <w:tab w:val="left" w:pos="576"/>
              </w:tabs>
              <w:snapToGrid w:val="0"/>
              <w:spacing w:beforeLines="50" w:before="120" w:afterLines="50" w:after="120"/>
              <w:ind w:left="284"/>
              <w:rPr>
                <w:rFonts w:eastAsiaTheme="minorEastAsia"/>
                <w:b/>
                <w:lang w:eastAsia="zh-CN"/>
              </w:rPr>
            </w:pPr>
            <w:r w:rsidRPr="008661F2">
              <w:rPr>
                <w:rFonts w:eastAsiaTheme="minorEastAsia"/>
                <w:b/>
                <w:lang w:eastAsia="zh-CN"/>
              </w:rPr>
              <w:t>Phase discontinuity [degree] = delay drift per subframe * sampling frequency * 360 degree</w:t>
            </w:r>
          </w:p>
          <w:p w14:paraId="292442A6" w14:textId="77777777" w:rsidR="003A7746" w:rsidRDefault="003A7746" w:rsidP="003A7746">
            <w:pPr>
              <w:tabs>
                <w:tab w:val="left" w:pos="576"/>
              </w:tabs>
              <w:snapToGrid w:val="0"/>
              <w:spacing w:beforeLines="50" w:before="120" w:afterLines="50" w:after="120"/>
              <w:rPr>
                <w:rFonts w:eastAsiaTheme="minorEastAsia"/>
                <w:lang w:eastAsia="zh-CN"/>
              </w:rPr>
            </w:pPr>
            <w:r w:rsidRPr="008661F2">
              <w:rPr>
                <w:rFonts w:eastAsiaTheme="minorEastAsia"/>
                <w:lang w:eastAsia="zh-CN"/>
              </w:rPr>
              <w:t>Assuming total delay drift is 100 us/</w:t>
            </w:r>
            <w:proofErr w:type="gramStart"/>
            <w:r w:rsidRPr="008661F2">
              <w:rPr>
                <w:rFonts w:eastAsiaTheme="minorEastAsia"/>
                <w:lang w:eastAsia="zh-CN"/>
              </w:rPr>
              <w:t>s ,</w:t>
            </w:r>
            <w:proofErr w:type="gramEnd"/>
            <w:r w:rsidRPr="008661F2">
              <w:rPr>
                <w:rFonts w:eastAsiaTheme="minorEastAsia"/>
                <w:lang w:eastAsia="zh-CN"/>
              </w:rPr>
              <w:t xml:space="preserve"> then in 1 </w:t>
            </w:r>
            <w:proofErr w:type="spellStart"/>
            <w:r w:rsidRPr="008661F2">
              <w:rPr>
                <w:rFonts w:eastAsiaTheme="minorEastAsia"/>
                <w:lang w:eastAsia="zh-CN"/>
              </w:rPr>
              <w:t>ms</w:t>
            </w:r>
            <w:proofErr w:type="spellEnd"/>
            <w:r w:rsidRPr="008661F2">
              <w:rPr>
                <w:rFonts w:eastAsiaTheme="minorEastAsia"/>
                <w:lang w:eastAsia="zh-CN"/>
              </w:rPr>
              <w:t xml:space="preserve"> subframe the delay drift is 0.1 us/</w:t>
            </w:r>
            <w:proofErr w:type="spellStart"/>
            <w:r w:rsidRPr="008661F2">
              <w:rPr>
                <w:rFonts w:eastAsiaTheme="minorEastAsia"/>
                <w:lang w:eastAsia="zh-CN"/>
              </w:rPr>
              <w:t>ms</w:t>
            </w:r>
            <w:r>
              <w:rPr>
                <w:rFonts w:eastAsiaTheme="minorEastAsia"/>
                <w:lang w:eastAsia="zh-CN"/>
              </w:rPr>
              <w:t>.</w:t>
            </w:r>
            <w:proofErr w:type="spellEnd"/>
            <w:r>
              <w:rPr>
                <w:rFonts w:eastAsiaTheme="minorEastAsia"/>
                <w:lang w:eastAsia="zh-CN"/>
              </w:rPr>
              <w:t xml:space="preserve"> Then, for PUSCH we get</w:t>
            </w:r>
          </w:p>
          <w:p w14:paraId="6F1DAD53" w14:textId="77777777" w:rsidR="003A7746" w:rsidRPr="008661F2" w:rsidRDefault="003A7746" w:rsidP="003A7746">
            <w:pPr>
              <w:pStyle w:val="aff3"/>
              <w:numPr>
                <w:ilvl w:val="0"/>
                <w:numId w:val="24"/>
              </w:numPr>
              <w:tabs>
                <w:tab w:val="left" w:pos="576"/>
              </w:tabs>
              <w:snapToGrid w:val="0"/>
              <w:spacing w:before="120" w:after="120"/>
              <w:ind w:firstLineChars="0"/>
              <w:rPr>
                <w:rFonts w:eastAsiaTheme="minorEastAsia"/>
                <w:lang w:eastAsia="zh-CN"/>
              </w:rPr>
            </w:pPr>
            <w:r w:rsidRPr="008661F2">
              <w:rPr>
                <w:rFonts w:eastAsiaTheme="minorEastAsia"/>
                <w:lang w:eastAsia="zh-CN"/>
              </w:rPr>
              <w:t>NB-IoT SCS=15 kHz</w:t>
            </w:r>
            <w:r>
              <w:rPr>
                <w:rFonts w:eastAsiaTheme="minorEastAsia"/>
                <w:lang w:eastAsia="zh-CN"/>
              </w:rPr>
              <w:t xml:space="preserve"> (2*0.5 </w:t>
            </w:r>
            <w:proofErr w:type="spellStart"/>
            <w:r>
              <w:rPr>
                <w:rFonts w:eastAsiaTheme="minorEastAsia"/>
                <w:lang w:eastAsia="zh-CN"/>
              </w:rPr>
              <w:t>ms</w:t>
            </w:r>
            <w:proofErr w:type="spellEnd"/>
            <w:r>
              <w:rPr>
                <w:rFonts w:eastAsiaTheme="minorEastAsia"/>
                <w:lang w:eastAsia="zh-CN"/>
              </w:rPr>
              <w:t xml:space="preserve"> slot)</w:t>
            </w:r>
            <w:r w:rsidRPr="008661F2">
              <w:rPr>
                <w:rFonts w:eastAsiaTheme="minorEastAsia"/>
                <w:lang w:eastAsia="zh-CN"/>
              </w:rPr>
              <w:t>:</w:t>
            </w:r>
            <w:r>
              <w:rPr>
                <w:rFonts w:eastAsiaTheme="minorEastAsia"/>
                <w:lang w:eastAsia="zh-CN"/>
              </w:rPr>
              <w:t xml:space="preserve"> phase discontinuity</w:t>
            </w:r>
            <w:proofErr w:type="gramStart"/>
            <w:r>
              <w:rPr>
                <w:rFonts w:eastAsiaTheme="minorEastAsia"/>
                <w:lang w:eastAsia="zh-CN"/>
              </w:rPr>
              <w:t xml:space="preserve">= </w:t>
            </w:r>
            <w:r w:rsidRPr="008661F2">
              <w:rPr>
                <w:rFonts w:eastAsiaTheme="minorEastAsia"/>
                <w:lang w:eastAsia="zh-CN"/>
              </w:rPr>
              <w:t xml:space="preserve"> 0.1</w:t>
            </w:r>
            <w:proofErr w:type="gramEnd"/>
            <w:r w:rsidRPr="008661F2">
              <w:rPr>
                <w:rFonts w:eastAsiaTheme="minorEastAsia"/>
                <w:lang w:eastAsia="zh-CN"/>
              </w:rPr>
              <w:t xml:space="preserve"> us/s * 180 kHz/2 * 360 degrees =  3.36 degree</w:t>
            </w:r>
            <w:r>
              <w:rPr>
                <w:rFonts w:eastAsiaTheme="minorEastAsia"/>
                <w:lang w:eastAsia="zh-CN"/>
              </w:rPr>
              <w:t xml:space="preserve"> </w:t>
            </w:r>
          </w:p>
          <w:p w14:paraId="608F2CE1" w14:textId="77777777" w:rsidR="003A7746" w:rsidRPr="008661F2" w:rsidRDefault="003A7746" w:rsidP="003A7746">
            <w:pPr>
              <w:pStyle w:val="aff3"/>
              <w:numPr>
                <w:ilvl w:val="0"/>
                <w:numId w:val="24"/>
              </w:numPr>
              <w:tabs>
                <w:tab w:val="left" w:pos="576"/>
              </w:tabs>
              <w:snapToGrid w:val="0"/>
              <w:spacing w:before="120" w:after="120"/>
              <w:ind w:firstLineChars="0"/>
              <w:rPr>
                <w:rFonts w:eastAsiaTheme="minorEastAsia"/>
                <w:lang w:eastAsia="zh-CN"/>
              </w:rPr>
            </w:pPr>
            <w:r w:rsidRPr="008661F2">
              <w:rPr>
                <w:rFonts w:eastAsiaTheme="minorEastAsia"/>
                <w:lang w:eastAsia="zh-CN"/>
              </w:rPr>
              <w:t>NB-IoT SCS=3.75 kHz</w:t>
            </w:r>
            <w:r>
              <w:rPr>
                <w:rFonts w:eastAsiaTheme="minorEastAsia"/>
                <w:lang w:eastAsia="zh-CN"/>
              </w:rPr>
              <w:t xml:space="preserve"> (16*2 </w:t>
            </w:r>
            <w:proofErr w:type="spellStart"/>
            <w:r>
              <w:rPr>
                <w:rFonts w:eastAsiaTheme="minorEastAsia"/>
                <w:lang w:eastAsia="zh-CN"/>
              </w:rPr>
              <w:t>ms</w:t>
            </w:r>
            <w:proofErr w:type="spellEnd"/>
            <w:r>
              <w:rPr>
                <w:rFonts w:eastAsiaTheme="minorEastAsia"/>
                <w:lang w:eastAsia="zh-CN"/>
              </w:rPr>
              <w:t xml:space="preserve"> slot): phase discontinuity =</w:t>
            </w:r>
            <w:r w:rsidRPr="008661F2">
              <w:rPr>
                <w:rFonts w:eastAsiaTheme="minorEastAsia"/>
                <w:lang w:eastAsia="zh-CN"/>
              </w:rPr>
              <w:t xml:space="preserve"> </w:t>
            </w:r>
            <w:r>
              <w:rPr>
                <w:rFonts w:eastAsiaTheme="minorEastAsia"/>
                <w:lang w:eastAsia="zh-CN"/>
              </w:rPr>
              <w:t xml:space="preserve">16*2 * </w:t>
            </w:r>
            <w:r w:rsidRPr="008661F2">
              <w:rPr>
                <w:rFonts w:eastAsiaTheme="minorEastAsia"/>
                <w:lang w:eastAsia="zh-CN"/>
              </w:rPr>
              <w:t xml:space="preserve">0.1 us/s * 180 kHz/2 * 360 degrees = </w:t>
            </w:r>
            <w:r>
              <w:rPr>
                <w:rFonts w:eastAsiaTheme="minorEastAsia"/>
                <w:lang w:eastAsia="zh-CN"/>
              </w:rPr>
              <w:t>103.68</w:t>
            </w:r>
            <w:r w:rsidRPr="008661F2">
              <w:rPr>
                <w:rFonts w:eastAsiaTheme="minorEastAsia"/>
                <w:lang w:eastAsia="zh-CN"/>
              </w:rPr>
              <w:t xml:space="preserve"> degree</w:t>
            </w:r>
          </w:p>
          <w:p w14:paraId="6F9188D1" w14:textId="3772DAC4" w:rsidR="003A7746" w:rsidRPr="003A7746" w:rsidRDefault="003A7746" w:rsidP="00452731">
            <w:pPr>
              <w:pStyle w:val="aff3"/>
              <w:numPr>
                <w:ilvl w:val="0"/>
                <w:numId w:val="24"/>
              </w:numPr>
              <w:tabs>
                <w:tab w:val="left" w:pos="576"/>
              </w:tabs>
              <w:snapToGrid w:val="0"/>
              <w:spacing w:before="120" w:after="120"/>
              <w:ind w:firstLineChars="0"/>
              <w:rPr>
                <w:rFonts w:eastAsiaTheme="minorEastAsia"/>
                <w:lang w:eastAsia="zh-CN"/>
              </w:rPr>
            </w:pPr>
            <w:proofErr w:type="spellStart"/>
            <w:r w:rsidRPr="008661F2">
              <w:rPr>
                <w:rFonts w:eastAsiaTheme="minorEastAsia"/>
                <w:lang w:eastAsia="zh-CN"/>
              </w:rPr>
              <w:t>eMTC</w:t>
            </w:r>
            <w:proofErr w:type="spellEnd"/>
            <w:r w:rsidRPr="008661F2">
              <w:rPr>
                <w:rFonts w:eastAsiaTheme="minorEastAsia"/>
                <w:lang w:eastAsia="zh-CN"/>
              </w:rPr>
              <w:t xml:space="preserve">: </w:t>
            </w:r>
            <w:r>
              <w:rPr>
                <w:rFonts w:eastAsiaTheme="minorEastAsia"/>
                <w:lang w:eastAsia="zh-CN"/>
              </w:rPr>
              <w:t xml:space="preserve"> phase discontinuity</w:t>
            </w:r>
            <w:r w:rsidRPr="008661F2">
              <w:rPr>
                <w:rFonts w:eastAsiaTheme="minorEastAsia"/>
                <w:lang w:eastAsia="zh-CN"/>
              </w:rPr>
              <w:t xml:space="preserve"> </w:t>
            </w:r>
            <w:r>
              <w:rPr>
                <w:rFonts w:eastAsiaTheme="minorEastAsia"/>
                <w:lang w:eastAsia="zh-CN"/>
              </w:rPr>
              <w:t xml:space="preserve">= </w:t>
            </w:r>
            <w:r w:rsidRPr="008661F2">
              <w:rPr>
                <w:rFonts w:eastAsiaTheme="minorEastAsia"/>
                <w:lang w:eastAsia="zh-CN"/>
              </w:rPr>
              <w:t>0.1 us * 1.4 MHz/2 * 360 degrees = 25.2 degrees</w:t>
            </w:r>
          </w:p>
        </w:tc>
      </w:tr>
    </w:tbl>
    <w:p w14:paraId="7F2D5DA7" w14:textId="02DDC9F9" w:rsidR="00B95E6C" w:rsidRDefault="007A4366" w:rsidP="00FF482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It is </w:t>
      </w:r>
      <w:r w:rsidR="00B95E6C">
        <w:rPr>
          <w:rFonts w:ascii="Times New Roman" w:hAnsi="Times New Roman" w:cs="Times New Roman"/>
          <w:bCs/>
          <w:iCs/>
          <w:sz w:val="20"/>
          <w:szCs w:val="20"/>
        </w:rPr>
        <w:t>noted</w:t>
      </w:r>
      <w:r>
        <w:rPr>
          <w:rFonts w:ascii="Times New Roman" w:hAnsi="Times New Roman" w:cs="Times New Roman"/>
          <w:bCs/>
          <w:iCs/>
          <w:sz w:val="20"/>
          <w:szCs w:val="20"/>
        </w:rPr>
        <w:t xml:space="preserve"> that i</w:t>
      </w:r>
      <w:r w:rsidR="00FF482D">
        <w:rPr>
          <w:rFonts w:ascii="Times New Roman" w:hAnsi="Times New Roman" w:cs="Times New Roman"/>
          <w:bCs/>
          <w:iCs/>
          <w:sz w:val="20"/>
          <w:szCs w:val="20"/>
        </w:rPr>
        <w:t xml:space="preserve">f segmented </w:t>
      </w:r>
      <w:r w:rsidR="00FF482D" w:rsidRPr="00D37C28">
        <w:rPr>
          <w:rFonts w:ascii="Times New Roman" w:hAnsi="Times New Roman" w:cs="Times New Roman"/>
          <w:bCs/>
          <w:iCs/>
          <w:sz w:val="20"/>
          <w:szCs w:val="20"/>
        </w:rPr>
        <w:t xml:space="preserve">UE </w:t>
      </w:r>
      <w:r w:rsidR="00FF482D">
        <w:rPr>
          <w:rFonts w:ascii="Times New Roman" w:hAnsi="Times New Roman" w:cs="Times New Roman"/>
          <w:bCs/>
          <w:iCs/>
          <w:sz w:val="20"/>
          <w:szCs w:val="20"/>
        </w:rPr>
        <w:t xml:space="preserve">TA </w:t>
      </w:r>
      <w:r w:rsidR="00FF482D" w:rsidRPr="00963EBB">
        <w:rPr>
          <w:rFonts w:ascii="Times New Roman" w:hAnsi="Times New Roman" w:cs="Times New Roman"/>
          <w:bCs/>
          <w:iCs/>
          <w:sz w:val="20"/>
          <w:szCs w:val="20"/>
        </w:rPr>
        <w:t>correction</w:t>
      </w:r>
      <w:r w:rsidR="00FF482D">
        <w:rPr>
          <w:rFonts w:ascii="Times New Roman" w:hAnsi="Times New Roman" w:cs="Times New Roman"/>
          <w:bCs/>
          <w:iCs/>
          <w:sz w:val="20"/>
          <w:szCs w:val="20"/>
        </w:rPr>
        <w:t xml:space="preserve"> is applied every </w:t>
      </w:r>
      <w:r w:rsidR="00FF482D" w:rsidRPr="00B42350">
        <w:rPr>
          <w:rFonts w:ascii="Times New Roman" w:hAnsi="Times New Roman" w:cs="Times New Roman"/>
          <w:bCs/>
          <w:i/>
          <w:iCs/>
          <w:sz w:val="20"/>
          <w:szCs w:val="20"/>
        </w:rPr>
        <w:t>N</w:t>
      </w:r>
      <w:r w:rsidR="00FF482D">
        <w:rPr>
          <w:rFonts w:ascii="Times New Roman" w:hAnsi="Times New Roman" w:cs="Times New Roman"/>
          <w:bCs/>
          <w:iCs/>
          <w:sz w:val="20"/>
          <w:szCs w:val="20"/>
        </w:rPr>
        <w:t xml:space="preserve"> </w:t>
      </w:r>
      <w:r w:rsidR="00B5631B">
        <w:rPr>
          <w:rFonts w:ascii="Times New Roman" w:hAnsi="Times New Roman" w:cs="Times New Roman"/>
          <w:bCs/>
          <w:iCs/>
          <w:sz w:val="20"/>
          <w:szCs w:val="20"/>
        </w:rPr>
        <w:t>time units</w:t>
      </w:r>
      <w:r w:rsidR="00FF482D">
        <w:rPr>
          <w:rFonts w:ascii="Times New Roman" w:hAnsi="Times New Roman" w:cs="Times New Roman"/>
          <w:bCs/>
          <w:iCs/>
          <w:sz w:val="20"/>
          <w:szCs w:val="20"/>
        </w:rPr>
        <w:t xml:space="preserve">, </w:t>
      </w:r>
      <w:r w:rsidR="00B95E6C">
        <w:rPr>
          <w:rFonts w:ascii="Times New Roman" w:hAnsi="Times New Roman" w:cs="Times New Roman"/>
          <w:bCs/>
          <w:iCs/>
          <w:sz w:val="20"/>
          <w:szCs w:val="20"/>
        </w:rPr>
        <w:t xml:space="preserve">the </w:t>
      </w:r>
      <w:r w:rsidR="00B95E6C" w:rsidRPr="00206244">
        <w:rPr>
          <w:rFonts w:ascii="Times New Roman" w:hAnsi="Times New Roman" w:cs="Times New Roman"/>
          <w:bCs/>
          <w:iCs/>
          <w:sz w:val="20"/>
          <w:szCs w:val="20"/>
        </w:rPr>
        <w:t>phase</w:t>
      </w:r>
      <w:r w:rsidR="00B95E6C">
        <w:rPr>
          <w:rFonts w:ascii="Times New Roman" w:hAnsi="Times New Roman" w:cs="Times New Roman"/>
          <w:bCs/>
          <w:iCs/>
          <w:sz w:val="20"/>
          <w:szCs w:val="20"/>
        </w:rPr>
        <w:t xml:space="preserve"> </w:t>
      </w:r>
      <w:r w:rsidR="00B95E6C" w:rsidRPr="006C1776">
        <w:rPr>
          <w:rFonts w:ascii="Times New Roman" w:hAnsi="Times New Roman" w:cs="Times New Roman"/>
          <w:bCs/>
          <w:iCs/>
          <w:sz w:val="20"/>
          <w:szCs w:val="20"/>
        </w:rPr>
        <w:t>continuity</w:t>
      </w:r>
      <w:r w:rsidR="00B95E6C">
        <w:rPr>
          <w:rFonts w:ascii="Times New Roman" w:hAnsi="Times New Roman" w:cs="Times New Roman"/>
          <w:bCs/>
          <w:iCs/>
          <w:sz w:val="20"/>
          <w:szCs w:val="20"/>
        </w:rPr>
        <w:t xml:space="preserve"> will </w:t>
      </w:r>
      <w:r w:rsidR="0021059E">
        <w:rPr>
          <w:rFonts w:ascii="Times New Roman" w:hAnsi="Times New Roman" w:cs="Times New Roman"/>
          <w:bCs/>
          <w:iCs/>
          <w:sz w:val="20"/>
          <w:szCs w:val="20"/>
        </w:rPr>
        <w:t xml:space="preserve">be </w:t>
      </w:r>
      <w:r w:rsidR="00B95E6C">
        <w:rPr>
          <w:rFonts w:ascii="Times New Roman" w:hAnsi="Times New Roman" w:cs="Times New Roman"/>
          <w:bCs/>
          <w:iCs/>
          <w:sz w:val="20"/>
          <w:szCs w:val="20"/>
        </w:rPr>
        <w:t>ke</w:t>
      </w:r>
      <w:r w:rsidR="0021059E">
        <w:rPr>
          <w:rFonts w:ascii="Times New Roman" w:hAnsi="Times New Roman" w:cs="Times New Roman"/>
          <w:bCs/>
          <w:iCs/>
          <w:sz w:val="20"/>
          <w:szCs w:val="20"/>
        </w:rPr>
        <w:t>pt</w:t>
      </w:r>
      <w:r w:rsidR="00B95E6C">
        <w:rPr>
          <w:rFonts w:ascii="Times New Roman" w:hAnsi="Times New Roman" w:cs="Times New Roman"/>
          <w:bCs/>
          <w:iCs/>
          <w:sz w:val="20"/>
          <w:szCs w:val="20"/>
        </w:rPr>
        <w:t xml:space="preserve"> within </w:t>
      </w:r>
      <w:r w:rsidR="00FB2C92">
        <w:rPr>
          <w:rFonts w:ascii="Times New Roman" w:hAnsi="Times New Roman" w:cs="Times New Roman"/>
          <w:bCs/>
          <w:iCs/>
          <w:sz w:val="20"/>
          <w:szCs w:val="20"/>
        </w:rPr>
        <w:t>a</w:t>
      </w:r>
      <w:r w:rsidR="00B95E6C">
        <w:rPr>
          <w:rFonts w:ascii="Times New Roman" w:hAnsi="Times New Roman" w:cs="Times New Roman"/>
          <w:bCs/>
          <w:iCs/>
          <w:sz w:val="20"/>
          <w:szCs w:val="20"/>
        </w:rPr>
        <w:t xml:space="preserve"> </w:t>
      </w:r>
      <w:r w:rsidR="00B5631B">
        <w:rPr>
          <w:rFonts w:ascii="Times New Roman" w:hAnsi="Times New Roman" w:cs="Times New Roman"/>
          <w:bCs/>
          <w:iCs/>
          <w:sz w:val="20"/>
          <w:szCs w:val="20"/>
        </w:rPr>
        <w:t xml:space="preserve">block of </w:t>
      </w:r>
      <w:r w:rsidR="00B5631B" w:rsidRPr="00FB2C92">
        <w:rPr>
          <w:rFonts w:ascii="Times New Roman" w:hAnsi="Times New Roman" w:cs="Times New Roman"/>
          <w:bCs/>
          <w:i/>
          <w:iCs/>
          <w:sz w:val="20"/>
          <w:szCs w:val="20"/>
        </w:rPr>
        <w:t>N</w:t>
      </w:r>
      <w:r w:rsidR="00B5631B">
        <w:rPr>
          <w:rFonts w:ascii="Times New Roman" w:hAnsi="Times New Roman" w:cs="Times New Roman"/>
          <w:bCs/>
          <w:iCs/>
          <w:sz w:val="20"/>
          <w:szCs w:val="20"/>
        </w:rPr>
        <w:t xml:space="preserve"> </w:t>
      </w:r>
      <w:r w:rsidR="00FB2C92">
        <w:rPr>
          <w:rFonts w:ascii="Times New Roman" w:hAnsi="Times New Roman" w:cs="Times New Roman"/>
          <w:bCs/>
          <w:iCs/>
          <w:sz w:val="20"/>
          <w:szCs w:val="20"/>
        </w:rPr>
        <w:t xml:space="preserve">time units, while </w:t>
      </w:r>
      <w:r w:rsidR="006D4B6F" w:rsidRPr="00206244">
        <w:rPr>
          <w:rFonts w:ascii="Times New Roman" w:hAnsi="Times New Roman" w:cs="Times New Roman"/>
          <w:bCs/>
          <w:iCs/>
          <w:sz w:val="20"/>
          <w:szCs w:val="20"/>
        </w:rPr>
        <w:t xml:space="preserve">phase </w:t>
      </w:r>
      <w:r w:rsidR="006D4B6F" w:rsidRPr="006C1776">
        <w:rPr>
          <w:rFonts w:ascii="Times New Roman" w:hAnsi="Times New Roman" w:cs="Times New Roman"/>
          <w:bCs/>
          <w:iCs/>
          <w:sz w:val="20"/>
          <w:szCs w:val="20"/>
        </w:rPr>
        <w:t>discontinuity</w:t>
      </w:r>
      <w:r w:rsidR="006D4B6F">
        <w:rPr>
          <w:rFonts w:ascii="Times New Roman" w:hAnsi="Times New Roman" w:cs="Times New Roman"/>
          <w:bCs/>
          <w:iCs/>
          <w:sz w:val="20"/>
          <w:szCs w:val="20"/>
        </w:rPr>
        <w:t xml:space="preserve"> </w:t>
      </w:r>
      <w:r w:rsidR="000334E6">
        <w:rPr>
          <w:rFonts w:ascii="Times New Roman" w:hAnsi="Times New Roman" w:cs="Times New Roman"/>
          <w:bCs/>
          <w:iCs/>
          <w:sz w:val="20"/>
          <w:szCs w:val="20"/>
        </w:rPr>
        <w:t xml:space="preserve">may </w:t>
      </w:r>
      <w:r w:rsidR="006D4B6F">
        <w:rPr>
          <w:rFonts w:ascii="Times New Roman" w:hAnsi="Times New Roman" w:cs="Times New Roman"/>
          <w:bCs/>
          <w:iCs/>
          <w:sz w:val="20"/>
          <w:szCs w:val="20"/>
        </w:rPr>
        <w:t xml:space="preserve">occur at the boundary of </w:t>
      </w:r>
      <w:r w:rsidR="00905505">
        <w:rPr>
          <w:rFonts w:ascii="Times New Roman" w:hAnsi="Times New Roman" w:cs="Times New Roman"/>
          <w:bCs/>
          <w:iCs/>
          <w:sz w:val="20"/>
          <w:szCs w:val="20"/>
        </w:rPr>
        <w:t>each</w:t>
      </w:r>
      <w:r w:rsidR="005E3AE7">
        <w:rPr>
          <w:rFonts w:ascii="Times New Roman" w:hAnsi="Times New Roman" w:cs="Times New Roman"/>
          <w:bCs/>
          <w:iCs/>
          <w:sz w:val="20"/>
          <w:szCs w:val="20"/>
        </w:rPr>
        <w:t xml:space="preserve"> block.</w:t>
      </w:r>
    </w:p>
    <w:p w14:paraId="0AB77BB9" w14:textId="14479DF7" w:rsidR="00341183" w:rsidRDefault="00341183" w:rsidP="00341183">
      <w:pPr>
        <w:spacing w:beforeLines="50" w:before="120" w:afterLines="50" w:after="120"/>
        <w:rPr>
          <w:rFonts w:ascii="Times New Roman" w:hAnsi="Times New Roman" w:cs="Times New Roman"/>
          <w:bCs/>
          <w:iCs/>
          <w:sz w:val="20"/>
          <w:szCs w:val="20"/>
        </w:rPr>
      </w:pPr>
      <w:r w:rsidRPr="00206244">
        <w:rPr>
          <w:rFonts w:ascii="Times New Roman" w:hAnsi="Times New Roman" w:cs="Times New Roman"/>
          <w:bCs/>
          <w:iCs/>
          <w:sz w:val="20"/>
          <w:szCs w:val="20"/>
        </w:rPr>
        <w:t xml:space="preserve">The phase </w:t>
      </w:r>
      <w:r w:rsidR="00BD0F46" w:rsidRPr="006C1776">
        <w:rPr>
          <w:rFonts w:ascii="Times New Roman" w:hAnsi="Times New Roman" w:cs="Times New Roman"/>
          <w:bCs/>
          <w:iCs/>
          <w:sz w:val="20"/>
          <w:szCs w:val="20"/>
        </w:rPr>
        <w:t>discontinuity</w:t>
      </w:r>
      <w:r w:rsidR="00BD0F46">
        <w:rPr>
          <w:rFonts w:ascii="Times New Roman" w:hAnsi="Times New Roman" w:cs="Times New Roman"/>
          <w:bCs/>
          <w:iCs/>
          <w:sz w:val="20"/>
          <w:szCs w:val="20"/>
        </w:rPr>
        <w:t xml:space="preserve"> at the </w:t>
      </w:r>
      <w:r w:rsidR="00C7357E">
        <w:rPr>
          <w:rFonts w:ascii="Times New Roman" w:hAnsi="Times New Roman" w:cs="Times New Roman"/>
          <w:bCs/>
          <w:iCs/>
          <w:sz w:val="20"/>
          <w:szCs w:val="20"/>
        </w:rPr>
        <w:t xml:space="preserve">block boundary may </w:t>
      </w:r>
      <w:r w:rsidR="003C605C">
        <w:rPr>
          <w:rFonts w:ascii="Times New Roman" w:hAnsi="Times New Roman" w:cs="Times New Roman"/>
          <w:bCs/>
          <w:iCs/>
          <w:sz w:val="20"/>
          <w:szCs w:val="20"/>
        </w:rPr>
        <w:t>cause PA</w:t>
      </w:r>
      <w:r w:rsidR="00C16BD7">
        <w:rPr>
          <w:rFonts w:ascii="Times New Roman" w:hAnsi="Times New Roman" w:cs="Times New Roman"/>
          <w:bCs/>
          <w:iCs/>
          <w:sz w:val="20"/>
          <w:szCs w:val="20"/>
        </w:rPr>
        <w:t xml:space="preserve"> efficiency</w:t>
      </w:r>
      <w:r w:rsidR="003C605C">
        <w:rPr>
          <w:rFonts w:ascii="Times New Roman" w:hAnsi="Times New Roman" w:cs="Times New Roman"/>
          <w:bCs/>
          <w:iCs/>
          <w:sz w:val="20"/>
          <w:szCs w:val="20"/>
        </w:rPr>
        <w:t xml:space="preserve"> loss </w:t>
      </w:r>
      <w:r w:rsidR="00C16BD7">
        <w:rPr>
          <w:rFonts w:ascii="Times New Roman" w:hAnsi="Times New Roman" w:cs="Times New Roman"/>
          <w:bCs/>
          <w:iCs/>
          <w:sz w:val="20"/>
          <w:szCs w:val="20"/>
        </w:rPr>
        <w:t>due to increased PAPR</w:t>
      </w:r>
      <w:r w:rsidR="00041B98">
        <w:rPr>
          <w:rFonts w:ascii="Times New Roman" w:hAnsi="Times New Roman" w:cs="Times New Roman"/>
          <w:bCs/>
          <w:iCs/>
          <w:sz w:val="20"/>
          <w:szCs w:val="20"/>
        </w:rPr>
        <w:t>.</w:t>
      </w:r>
      <w:r w:rsidR="00824EF6">
        <w:rPr>
          <w:rFonts w:ascii="Times New Roman" w:hAnsi="Times New Roman" w:cs="Times New Roman"/>
          <w:bCs/>
          <w:iCs/>
          <w:sz w:val="20"/>
          <w:szCs w:val="20"/>
        </w:rPr>
        <w:t xml:space="preserve"> In order to reduce </w:t>
      </w:r>
      <w:r w:rsidR="00C92C51">
        <w:rPr>
          <w:rFonts w:ascii="Times New Roman" w:hAnsi="Times New Roman" w:cs="Times New Roman"/>
          <w:bCs/>
          <w:iCs/>
          <w:sz w:val="20"/>
          <w:szCs w:val="20"/>
        </w:rPr>
        <w:t xml:space="preserve">the </w:t>
      </w:r>
      <w:r w:rsidR="00D51210">
        <w:rPr>
          <w:rFonts w:ascii="Times New Roman" w:hAnsi="Times New Roman" w:cs="Times New Roman"/>
          <w:bCs/>
          <w:iCs/>
          <w:sz w:val="20"/>
          <w:szCs w:val="20"/>
        </w:rPr>
        <w:t>PA efficiency loss</w:t>
      </w:r>
      <w:r w:rsidR="008F51A3">
        <w:rPr>
          <w:rFonts w:ascii="Times New Roman" w:hAnsi="Times New Roman" w:cs="Times New Roman"/>
          <w:bCs/>
          <w:iCs/>
          <w:sz w:val="20"/>
          <w:szCs w:val="20"/>
        </w:rPr>
        <w:t xml:space="preserve"> due to </w:t>
      </w:r>
      <w:r w:rsidR="0053168F" w:rsidRPr="00206244">
        <w:rPr>
          <w:rFonts w:ascii="Times New Roman" w:hAnsi="Times New Roman" w:cs="Times New Roman"/>
          <w:bCs/>
          <w:iCs/>
          <w:sz w:val="20"/>
          <w:szCs w:val="20"/>
        </w:rPr>
        <w:t xml:space="preserve">phase </w:t>
      </w:r>
      <w:r w:rsidR="0053168F" w:rsidRPr="006C1776">
        <w:rPr>
          <w:rFonts w:ascii="Times New Roman" w:hAnsi="Times New Roman" w:cs="Times New Roman"/>
          <w:bCs/>
          <w:iCs/>
          <w:sz w:val="20"/>
          <w:szCs w:val="20"/>
        </w:rPr>
        <w:t>discontinuity</w:t>
      </w:r>
      <w:r w:rsidR="0053168F">
        <w:rPr>
          <w:rFonts w:ascii="Times New Roman" w:hAnsi="Times New Roman" w:cs="Times New Roman"/>
          <w:bCs/>
          <w:iCs/>
          <w:sz w:val="20"/>
          <w:szCs w:val="20"/>
        </w:rPr>
        <w:t xml:space="preserve">, the following three </w:t>
      </w:r>
      <w:r w:rsidR="003217B6">
        <w:rPr>
          <w:rFonts w:ascii="Times New Roman" w:hAnsi="Times New Roman" w:cs="Times New Roman"/>
          <w:bCs/>
          <w:iCs/>
          <w:sz w:val="20"/>
          <w:szCs w:val="20"/>
        </w:rPr>
        <w:t>alternativity</w:t>
      </w:r>
      <w:r w:rsidR="0053168F">
        <w:rPr>
          <w:rFonts w:ascii="Times New Roman" w:hAnsi="Times New Roman" w:cs="Times New Roman"/>
          <w:bCs/>
          <w:iCs/>
          <w:sz w:val="20"/>
          <w:szCs w:val="20"/>
        </w:rPr>
        <w:t xml:space="preserve"> can be considered:</w:t>
      </w:r>
    </w:p>
    <w:p w14:paraId="6E1921E5" w14:textId="6BED3DC8" w:rsidR="00280276" w:rsidRDefault="00F91031" w:rsidP="00280276">
      <w:pPr>
        <w:pStyle w:val="aff3"/>
        <w:numPr>
          <w:ilvl w:val="0"/>
          <w:numId w:val="25"/>
        </w:numPr>
        <w:spacing w:before="120" w:after="120"/>
        <w:ind w:firstLineChars="0"/>
        <w:rPr>
          <w:rFonts w:cs="Times New Roman"/>
          <w:bCs/>
          <w:iCs/>
          <w:sz w:val="20"/>
          <w:szCs w:val="20"/>
        </w:rPr>
      </w:pPr>
      <w:r>
        <w:rPr>
          <w:rFonts w:eastAsiaTheme="minorEastAsia" w:cs="Times New Roman"/>
          <w:bCs/>
          <w:iCs/>
          <w:sz w:val="20"/>
          <w:szCs w:val="20"/>
        </w:rPr>
        <w:t xml:space="preserve">Alt 1: </w:t>
      </w:r>
      <w:r w:rsidR="002256B1">
        <w:rPr>
          <w:rFonts w:eastAsiaTheme="minorEastAsia" w:cs="Times New Roman"/>
          <w:bCs/>
          <w:iCs/>
          <w:sz w:val="20"/>
          <w:szCs w:val="20"/>
        </w:rPr>
        <w:t>adopt small</w:t>
      </w:r>
      <w:r w:rsidR="003D3606">
        <w:rPr>
          <w:rFonts w:eastAsiaTheme="minorEastAsia" w:cs="Times New Roman"/>
          <w:bCs/>
          <w:iCs/>
          <w:sz w:val="20"/>
          <w:szCs w:val="20"/>
        </w:rPr>
        <w:t xml:space="preserve"> block duration </w:t>
      </w:r>
      <w:r w:rsidR="00E754AC">
        <w:rPr>
          <w:rFonts w:eastAsiaTheme="minorEastAsia" w:cs="Times New Roman"/>
          <w:bCs/>
          <w:iCs/>
          <w:sz w:val="20"/>
          <w:szCs w:val="20"/>
        </w:rPr>
        <w:t>(i.e.,</w:t>
      </w:r>
      <w:r w:rsidR="00A44023">
        <w:rPr>
          <w:rFonts w:eastAsiaTheme="minorEastAsia" w:cs="Times New Roman"/>
          <w:bCs/>
          <w:iCs/>
          <w:sz w:val="20"/>
          <w:szCs w:val="20"/>
        </w:rPr>
        <w:t xml:space="preserve"> 1 </w:t>
      </w:r>
      <w:proofErr w:type="spellStart"/>
      <w:r w:rsidR="00E25AAA">
        <w:rPr>
          <w:rFonts w:eastAsiaTheme="minorEastAsia" w:cs="Times New Roman"/>
          <w:bCs/>
          <w:iCs/>
          <w:sz w:val="20"/>
          <w:szCs w:val="20"/>
        </w:rPr>
        <w:t>ms</w:t>
      </w:r>
      <w:proofErr w:type="spellEnd"/>
      <w:r w:rsidR="00E754AC">
        <w:rPr>
          <w:rFonts w:eastAsiaTheme="minorEastAsia" w:cs="Times New Roman"/>
          <w:bCs/>
          <w:iCs/>
          <w:sz w:val="20"/>
          <w:szCs w:val="20"/>
        </w:rPr>
        <w:t xml:space="preserve">) </w:t>
      </w:r>
      <w:r w:rsidR="002256B1">
        <w:rPr>
          <w:rFonts w:eastAsiaTheme="minorEastAsia" w:cs="Times New Roman"/>
          <w:bCs/>
          <w:iCs/>
          <w:sz w:val="20"/>
          <w:szCs w:val="20"/>
        </w:rPr>
        <w:t xml:space="preserve">to </w:t>
      </w:r>
      <w:r w:rsidR="003B3FEE">
        <w:rPr>
          <w:rFonts w:eastAsiaTheme="minorEastAsia" w:cs="Times New Roman"/>
          <w:bCs/>
          <w:iCs/>
          <w:sz w:val="20"/>
          <w:szCs w:val="20"/>
        </w:rPr>
        <w:t xml:space="preserve">reduce the </w:t>
      </w:r>
      <w:r w:rsidR="008F7E3E" w:rsidRPr="00206244">
        <w:rPr>
          <w:rFonts w:cs="Times New Roman"/>
          <w:bCs/>
          <w:iCs/>
          <w:sz w:val="20"/>
          <w:szCs w:val="20"/>
        </w:rPr>
        <w:t xml:space="preserve">phase </w:t>
      </w:r>
      <w:r w:rsidR="008F7E3E" w:rsidRPr="006C1776">
        <w:rPr>
          <w:rFonts w:cs="Times New Roman"/>
          <w:bCs/>
          <w:iCs/>
          <w:sz w:val="20"/>
          <w:szCs w:val="20"/>
        </w:rPr>
        <w:t>discontinuity</w:t>
      </w:r>
      <w:r w:rsidR="008F7E3E">
        <w:rPr>
          <w:rFonts w:cs="Times New Roman"/>
          <w:bCs/>
          <w:iCs/>
          <w:sz w:val="20"/>
          <w:szCs w:val="20"/>
        </w:rPr>
        <w:t xml:space="preserve"> </w:t>
      </w:r>
      <w:r w:rsidR="00B75DDD">
        <w:rPr>
          <w:rFonts w:cs="Times New Roman"/>
          <w:bCs/>
          <w:iCs/>
          <w:sz w:val="20"/>
          <w:szCs w:val="20"/>
        </w:rPr>
        <w:t>difference</w:t>
      </w:r>
      <w:r w:rsidR="002B1401">
        <w:rPr>
          <w:rFonts w:cs="Times New Roman"/>
          <w:bCs/>
          <w:iCs/>
          <w:sz w:val="20"/>
          <w:szCs w:val="20"/>
        </w:rPr>
        <w:t xml:space="preserve"> at each </w:t>
      </w:r>
      <w:r w:rsidR="004D501A">
        <w:rPr>
          <w:rFonts w:cs="Times New Roman"/>
          <w:bCs/>
          <w:iCs/>
          <w:sz w:val="20"/>
          <w:szCs w:val="20"/>
        </w:rPr>
        <w:t>block boundary;</w:t>
      </w:r>
    </w:p>
    <w:p w14:paraId="1F995870" w14:textId="1E909DA2" w:rsidR="004D501A" w:rsidRDefault="006407D3" w:rsidP="00280276">
      <w:pPr>
        <w:pStyle w:val="aff3"/>
        <w:numPr>
          <w:ilvl w:val="0"/>
          <w:numId w:val="25"/>
        </w:numPr>
        <w:spacing w:before="120" w:after="120"/>
        <w:ind w:firstLineChars="0"/>
        <w:rPr>
          <w:rFonts w:cs="Times New Roman"/>
          <w:bCs/>
          <w:iCs/>
          <w:sz w:val="20"/>
          <w:szCs w:val="20"/>
        </w:rPr>
      </w:pPr>
      <w:r>
        <w:rPr>
          <w:rFonts w:eastAsiaTheme="minorEastAsia" w:cs="Times New Roman" w:hint="eastAsia"/>
          <w:bCs/>
          <w:iCs/>
          <w:sz w:val="20"/>
          <w:szCs w:val="20"/>
        </w:rPr>
        <w:t>A</w:t>
      </w:r>
      <w:r>
        <w:rPr>
          <w:rFonts w:eastAsiaTheme="minorEastAsia" w:cs="Times New Roman"/>
          <w:bCs/>
          <w:iCs/>
          <w:sz w:val="20"/>
          <w:szCs w:val="20"/>
        </w:rPr>
        <w:t>lt 2: adopt larg</w:t>
      </w:r>
      <w:r w:rsidR="00BF6AA3">
        <w:rPr>
          <w:rFonts w:eastAsiaTheme="minorEastAsia" w:cs="Times New Roman"/>
          <w:bCs/>
          <w:iCs/>
          <w:sz w:val="20"/>
          <w:szCs w:val="20"/>
        </w:rPr>
        <w:t>e</w:t>
      </w:r>
      <w:r>
        <w:rPr>
          <w:rFonts w:eastAsiaTheme="minorEastAsia" w:cs="Times New Roman"/>
          <w:bCs/>
          <w:iCs/>
          <w:sz w:val="20"/>
          <w:szCs w:val="20"/>
        </w:rPr>
        <w:t xml:space="preserve"> block duration </w:t>
      </w:r>
      <w:r w:rsidR="007724A1">
        <w:rPr>
          <w:rFonts w:eastAsiaTheme="minorEastAsia" w:cs="Times New Roman"/>
          <w:bCs/>
          <w:iCs/>
          <w:sz w:val="20"/>
          <w:szCs w:val="20"/>
        </w:rPr>
        <w:t xml:space="preserve">(i.e., </w:t>
      </w:r>
      <w:r w:rsidR="00E25AAA" w:rsidRPr="00E25AAA">
        <w:rPr>
          <w:rFonts w:eastAsiaTheme="minorEastAsia" w:cs="Times New Roman"/>
          <w:bCs/>
          <w:iCs/>
          <w:sz w:val="20"/>
          <w:szCs w:val="20"/>
        </w:rPr>
        <w:t xml:space="preserve">27.9 </w:t>
      </w:r>
      <w:proofErr w:type="spellStart"/>
      <w:r w:rsidR="00E25AAA" w:rsidRPr="00E25AAA">
        <w:rPr>
          <w:rFonts w:eastAsiaTheme="minorEastAsia" w:cs="Times New Roman"/>
          <w:bCs/>
          <w:iCs/>
          <w:sz w:val="20"/>
          <w:szCs w:val="20"/>
        </w:rPr>
        <w:t>ms</w:t>
      </w:r>
      <w:proofErr w:type="spellEnd"/>
      <w:r w:rsidR="00E25AAA" w:rsidRPr="00E25AAA">
        <w:rPr>
          <w:rFonts w:eastAsiaTheme="minorEastAsia" w:cs="Times New Roman"/>
          <w:bCs/>
          <w:iCs/>
          <w:sz w:val="20"/>
          <w:szCs w:val="20"/>
        </w:rPr>
        <w:t xml:space="preserve"> for NB-IoT</w:t>
      </w:r>
      <w:r w:rsidR="00E25AAA">
        <w:rPr>
          <w:rFonts w:eastAsiaTheme="minorEastAsia" w:cs="Times New Roman"/>
          <w:bCs/>
          <w:iCs/>
          <w:sz w:val="20"/>
          <w:szCs w:val="20"/>
        </w:rPr>
        <w:t xml:space="preserve"> and </w:t>
      </w:r>
      <w:r w:rsidR="00E25AAA" w:rsidRPr="00E25AAA">
        <w:rPr>
          <w:rFonts w:eastAsiaTheme="minorEastAsia" w:cs="Times New Roman"/>
          <w:bCs/>
          <w:iCs/>
          <w:sz w:val="20"/>
          <w:szCs w:val="20"/>
        </w:rPr>
        <w:t xml:space="preserve">7.5 </w:t>
      </w:r>
      <w:proofErr w:type="spellStart"/>
      <w:r w:rsidR="00E25AAA" w:rsidRPr="00E25AAA">
        <w:rPr>
          <w:rFonts w:eastAsiaTheme="minorEastAsia" w:cs="Times New Roman"/>
          <w:bCs/>
          <w:iCs/>
          <w:sz w:val="20"/>
          <w:szCs w:val="20"/>
        </w:rPr>
        <w:t>ms</w:t>
      </w:r>
      <w:proofErr w:type="spellEnd"/>
      <w:r w:rsidR="00E25AAA" w:rsidRPr="00E25AAA">
        <w:rPr>
          <w:rFonts w:eastAsiaTheme="minorEastAsia" w:cs="Times New Roman"/>
          <w:bCs/>
          <w:iCs/>
          <w:sz w:val="20"/>
          <w:szCs w:val="20"/>
        </w:rPr>
        <w:t xml:space="preserve"> for </w:t>
      </w:r>
      <w:proofErr w:type="spellStart"/>
      <w:r w:rsidR="00E25AAA" w:rsidRPr="00E25AAA">
        <w:rPr>
          <w:rFonts w:eastAsiaTheme="minorEastAsia" w:cs="Times New Roman"/>
          <w:bCs/>
          <w:iCs/>
          <w:sz w:val="20"/>
          <w:szCs w:val="20"/>
        </w:rPr>
        <w:t>eMTC</w:t>
      </w:r>
      <w:proofErr w:type="spellEnd"/>
      <w:r w:rsidR="007724A1">
        <w:rPr>
          <w:rFonts w:eastAsiaTheme="minorEastAsia" w:cs="Times New Roman"/>
          <w:bCs/>
          <w:iCs/>
          <w:sz w:val="20"/>
          <w:szCs w:val="20"/>
        </w:rPr>
        <w:t xml:space="preserve">) </w:t>
      </w:r>
      <w:r w:rsidR="003324A3">
        <w:rPr>
          <w:rFonts w:eastAsiaTheme="minorEastAsia" w:cs="Times New Roman"/>
          <w:bCs/>
          <w:iCs/>
          <w:sz w:val="20"/>
          <w:szCs w:val="20"/>
        </w:rPr>
        <w:t xml:space="preserve">to reduce the </w:t>
      </w:r>
      <w:r w:rsidR="007B31CC">
        <w:rPr>
          <w:rFonts w:eastAsiaTheme="minorEastAsia" w:cs="Times New Roman"/>
          <w:bCs/>
          <w:iCs/>
          <w:sz w:val="20"/>
          <w:szCs w:val="20"/>
        </w:rPr>
        <w:t xml:space="preserve">frequency when </w:t>
      </w:r>
      <w:r w:rsidR="00233E19" w:rsidRPr="00206244">
        <w:rPr>
          <w:rFonts w:cs="Times New Roman"/>
          <w:bCs/>
          <w:iCs/>
          <w:sz w:val="20"/>
          <w:szCs w:val="20"/>
        </w:rPr>
        <w:t xml:space="preserve">phase </w:t>
      </w:r>
      <w:r w:rsidR="00233E19" w:rsidRPr="006C1776">
        <w:rPr>
          <w:rFonts w:cs="Times New Roman"/>
          <w:bCs/>
          <w:iCs/>
          <w:sz w:val="20"/>
          <w:szCs w:val="20"/>
        </w:rPr>
        <w:t>discontinuity</w:t>
      </w:r>
      <w:r w:rsidR="00233E19">
        <w:rPr>
          <w:rFonts w:cs="Times New Roman"/>
          <w:bCs/>
          <w:iCs/>
          <w:sz w:val="20"/>
          <w:szCs w:val="20"/>
        </w:rPr>
        <w:t xml:space="preserve"> </w:t>
      </w:r>
      <w:r w:rsidR="0062767A">
        <w:rPr>
          <w:rFonts w:cs="Times New Roman"/>
          <w:bCs/>
          <w:iCs/>
          <w:sz w:val="20"/>
          <w:szCs w:val="20"/>
        </w:rPr>
        <w:t xml:space="preserve">effect </w:t>
      </w:r>
      <w:r w:rsidR="00233E19">
        <w:rPr>
          <w:rFonts w:cs="Times New Roman"/>
          <w:bCs/>
          <w:iCs/>
          <w:sz w:val="20"/>
          <w:szCs w:val="20"/>
        </w:rPr>
        <w:t>occurs within a give</w:t>
      </w:r>
      <w:r w:rsidR="00BF6AA3">
        <w:rPr>
          <w:rFonts w:cs="Times New Roman"/>
          <w:bCs/>
          <w:iCs/>
          <w:sz w:val="20"/>
          <w:szCs w:val="20"/>
        </w:rPr>
        <w:t>n</w:t>
      </w:r>
      <w:r w:rsidR="00233E19">
        <w:rPr>
          <w:rFonts w:cs="Times New Roman"/>
          <w:bCs/>
          <w:iCs/>
          <w:sz w:val="20"/>
          <w:szCs w:val="20"/>
        </w:rPr>
        <w:t xml:space="preserve"> time duration</w:t>
      </w:r>
      <w:r w:rsidR="00AD3B48">
        <w:rPr>
          <w:rFonts w:cs="Times New Roman"/>
          <w:bCs/>
          <w:iCs/>
          <w:sz w:val="20"/>
          <w:szCs w:val="20"/>
        </w:rPr>
        <w:t xml:space="preserve"> (e.g., 256ms)</w:t>
      </w:r>
      <w:r w:rsidR="00233E19">
        <w:rPr>
          <w:rFonts w:cs="Times New Roman"/>
          <w:bCs/>
          <w:iCs/>
          <w:sz w:val="20"/>
          <w:szCs w:val="20"/>
        </w:rPr>
        <w:t>;</w:t>
      </w:r>
    </w:p>
    <w:p w14:paraId="24460A71" w14:textId="40097A87" w:rsidR="00CE1C84" w:rsidRDefault="002B3C19" w:rsidP="00280276">
      <w:pPr>
        <w:pStyle w:val="aff3"/>
        <w:numPr>
          <w:ilvl w:val="0"/>
          <w:numId w:val="25"/>
        </w:numPr>
        <w:spacing w:before="120" w:after="120"/>
        <w:ind w:firstLineChars="0"/>
        <w:rPr>
          <w:rFonts w:cs="Times New Roman"/>
          <w:bCs/>
          <w:iCs/>
          <w:sz w:val="20"/>
          <w:szCs w:val="20"/>
        </w:rPr>
      </w:pPr>
      <w:r>
        <w:rPr>
          <w:rFonts w:eastAsiaTheme="minorEastAsia" w:cs="Times New Roman" w:hint="eastAsia"/>
          <w:bCs/>
          <w:iCs/>
          <w:sz w:val="20"/>
          <w:szCs w:val="20"/>
        </w:rPr>
        <w:t>A</w:t>
      </w:r>
      <w:r>
        <w:rPr>
          <w:rFonts w:eastAsiaTheme="minorEastAsia" w:cs="Times New Roman"/>
          <w:bCs/>
          <w:iCs/>
          <w:sz w:val="20"/>
          <w:szCs w:val="20"/>
        </w:rPr>
        <w:t xml:space="preserve">lt 3: </w:t>
      </w:r>
      <w:r w:rsidR="00DC25BB">
        <w:rPr>
          <w:rFonts w:eastAsiaTheme="minorEastAsia" w:cs="Times New Roman" w:hint="eastAsia"/>
          <w:bCs/>
          <w:iCs/>
          <w:sz w:val="20"/>
          <w:szCs w:val="20"/>
        </w:rPr>
        <w:t>spec</w:t>
      </w:r>
      <w:r w:rsidR="00DC25BB">
        <w:rPr>
          <w:rFonts w:eastAsiaTheme="minorEastAsia" w:cs="Times New Roman"/>
          <w:bCs/>
          <w:iCs/>
          <w:sz w:val="20"/>
          <w:szCs w:val="20"/>
        </w:rPr>
        <w:t xml:space="preserve"> enhancement </w:t>
      </w:r>
      <w:r w:rsidR="000571A0">
        <w:rPr>
          <w:rFonts w:eastAsiaTheme="minorEastAsia" w:cs="Times New Roman"/>
          <w:bCs/>
          <w:iCs/>
          <w:sz w:val="20"/>
          <w:szCs w:val="20"/>
        </w:rPr>
        <w:t xml:space="preserve">to </w:t>
      </w:r>
      <w:r w:rsidR="00590B71">
        <w:rPr>
          <w:rFonts w:eastAsiaTheme="minorEastAsia" w:cs="Times New Roman"/>
          <w:bCs/>
          <w:iCs/>
          <w:sz w:val="20"/>
          <w:szCs w:val="20"/>
        </w:rPr>
        <w:t xml:space="preserve">keep </w:t>
      </w:r>
      <w:r w:rsidR="00F55565" w:rsidRPr="00206244">
        <w:rPr>
          <w:rFonts w:cs="Times New Roman"/>
          <w:bCs/>
          <w:iCs/>
          <w:sz w:val="20"/>
          <w:szCs w:val="20"/>
        </w:rPr>
        <w:t>phase</w:t>
      </w:r>
      <w:r w:rsidR="00F55565">
        <w:rPr>
          <w:rFonts w:cs="Times New Roman"/>
          <w:bCs/>
          <w:iCs/>
          <w:sz w:val="20"/>
          <w:szCs w:val="20"/>
        </w:rPr>
        <w:t xml:space="preserve"> </w:t>
      </w:r>
      <w:r w:rsidR="00F55565" w:rsidRPr="006C1776">
        <w:rPr>
          <w:rFonts w:cs="Times New Roman"/>
          <w:bCs/>
          <w:iCs/>
          <w:sz w:val="20"/>
          <w:szCs w:val="20"/>
        </w:rPr>
        <w:t>continuity</w:t>
      </w:r>
      <w:r w:rsidR="00F55565">
        <w:rPr>
          <w:rFonts w:cs="Times New Roman"/>
          <w:bCs/>
          <w:iCs/>
          <w:sz w:val="20"/>
          <w:szCs w:val="20"/>
        </w:rPr>
        <w:t xml:space="preserve"> </w:t>
      </w:r>
      <w:r w:rsidR="00862116">
        <w:rPr>
          <w:rFonts w:cs="Times New Roman"/>
          <w:bCs/>
          <w:iCs/>
          <w:sz w:val="20"/>
          <w:szCs w:val="20"/>
        </w:rPr>
        <w:t xml:space="preserve">from </w:t>
      </w:r>
      <w:r w:rsidR="00E33C31" w:rsidRPr="00264191">
        <w:rPr>
          <w:rFonts w:cs="Times New Roman"/>
          <w:bCs/>
          <w:iCs/>
          <w:sz w:val="20"/>
          <w:szCs w:val="20"/>
        </w:rPr>
        <w:t>TA correction</w:t>
      </w:r>
      <w:r w:rsidR="00A114A0" w:rsidRPr="00A114A0">
        <w:rPr>
          <w:rFonts w:cs="Times New Roman"/>
          <w:bCs/>
          <w:iCs/>
          <w:sz w:val="20"/>
          <w:szCs w:val="20"/>
        </w:rPr>
        <w:t xml:space="preserve"> </w:t>
      </w:r>
      <w:r w:rsidR="00A114A0">
        <w:rPr>
          <w:rFonts w:cs="Times New Roman"/>
          <w:bCs/>
          <w:iCs/>
          <w:sz w:val="20"/>
          <w:szCs w:val="20"/>
        </w:rPr>
        <w:t>action</w:t>
      </w:r>
      <w:r w:rsidR="00FB1FF1" w:rsidRPr="00264191">
        <w:rPr>
          <w:rFonts w:cs="Times New Roman"/>
          <w:bCs/>
          <w:iCs/>
          <w:sz w:val="20"/>
          <w:szCs w:val="20"/>
        </w:rPr>
        <w:t>. E.g.,</w:t>
      </w:r>
      <w:r w:rsidR="000D69DE">
        <w:rPr>
          <w:rFonts w:cs="Times New Roman"/>
          <w:bCs/>
          <w:iCs/>
          <w:sz w:val="20"/>
          <w:szCs w:val="20"/>
        </w:rPr>
        <w:t xml:space="preserve"> </w:t>
      </w:r>
      <w:r w:rsidR="00BF5AC0">
        <w:rPr>
          <w:rFonts w:cs="Times New Roman"/>
          <w:bCs/>
          <w:iCs/>
          <w:sz w:val="20"/>
          <w:szCs w:val="20"/>
        </w:rPr>
        <w:t>modify</w:t>
      </w:r>
      <w:r w:rsidR="00CE1C84">
        <w:rPr>
          <w:rFonts w:cs="Times New Roman"/>
          <w:bCs/>
          <w:iCs/>
          <w:sz w:val="20"/>
          <w:szCs w:val="20"/>
        </w:rPr>
        <w:t xml:space="preserve"> </w:t>
      </w:r>
      <m:oMath>
        <m:sSub>
          <m:sSubPr>
            <m:ctrlPr>
              <w:rPr>
                <w:rFonts w:ascii="Cambria Math" w:hAnsi="Cambria Math"/>
                <w:sz w:val="20"/>
                <w:szCs w:val="20"/>
              </w:rPr>
            </m:ctrlPr>
          </m:sSubPr>
          <m:e>
            <m:r>
              <w:rPr>
                <w:rFonts w:ascii="Cambria Math" w:hAnsi="Cambria Math"/>
                <w:sz w:val="20"/>
                <w:szCs w:val="20"/>
              </w:rPr>
              <m:t>φ</m:t>
            </m:r>
          </m:e>
          <m:sub>
            <m:r>
              <w:rPr>
                <w:rFonts w:ascii="Cambria Math" w:hAnsi="Cambria Math"/>
                <w:sz w:val="20"/>
                <w:szCs w:val="20"/>
              </w:rPr>
              <m:t>k</m:t>
            </m:r>
          </m:sub>
        </m:sSub>
        <m:d>
          <m:dPr>
            <m:ctrlPr>
              <w:rPr>
                <w:rFonts w:ascii="Cambria Math" w:hAnsi="Cambria Math"/>
                <w:sz w:val="20"/>
                <w:szCs w:val="20"/>
              </w:rPr>
            </m:ctrlPr>
          </m:dPr>
          <m:e>
            <m:acc>
              <m:accPr>
                <m:chr m:val="̃"/>
                <m:ctrlPr>
                  <w:rPr>
                    <w:rFonts w:ascii="Cambria Math" w:hAnsi="Cambria Math"/>
                    <w:sz w:val="20"/>
                    <w:szCs w:val="20"/>
                  </w:rPr>
                </m:ctrlPr>
              </m:accPr>
              <m:e>
                <m:r>
                  <w:rPr>
                    <w:rFonts w:ascii="Cambria Math" w:hAnsi="Cambria Math"/>
                    <w:sz w:val="20"/>
                    <w:szCs w:val="20"/>
                  </w:rPr>
                  <m:t>l</m:t>
                </m:r>
              </m:e>
            </m:acc>
          </m:e>
        </m:d>
      </m:oMath>
      <w:r w:rsidR="000826F4" w:rsidRPr="00264191">
        <w:rPr>
          <w:rFonts w:eastAsiaTheme="minorEastAsia" w:cs="Times New Roman" w:hint="eastAsia"/>
          <w:sz w:val="20"/>
          <w:szCs w:val="20"/>
        </w:rPr>
        <w:t xml:space="preserve"> </w:t>
      </w:r>
      <w:r w:rsidR="000826F4" w:rsidRPr="00264191">
        <w:rPr>
          <w:rFonts w:eastAsiaTheme="minorEastAsia" w:cs="Times New Roman"/>
          <w:sz w:val="20"/>
          <w:szCs w:val="20"/>
        </w:rPr>
        <w:t>updat</w:t>
      </w:r>
      <w:r w:rsidR="00FE0200">
        <w:rPr>
          <w:rFonts w:eastAsiaTheme="minorEastAsia" w:cs="Times New Roman"/>
          <w:sz w:val="20"/>
          <w:szCs w:val="20"/>
        </w:rPr>
        <w:t>ing</w:t>
      </w:r>
      <w:r w:rsidR="000826F4" w:rsidRPr="00264191">
        <w:rPr>
          <w:rFonts w:eastAsiaTheme="minorEastAsia" w:cs="Times New Roman"/>
          <w:sz w:val="20"/>
          <w:szCs w:val="20"/>
        </w:rPr>
        <w:t xml:space="preserve"> </w:t>
      </w:r>
      <w:r w:rsidR="000826F4">
        <w:rPr>
          <w:rFonts w:eastAsiaTheme="minorEastAsia" w:cs="Times New Roman"/>
          <w:sz w:val="20"/>
          <w:szCs w:val="20"/>
        </w:rPr>
        <w:t xml:space="preserve">equation to take </w:t>
      </w:r>
      <w:r w:rsidR="00E55021">
        <w:rPr>
          <w:rFonts w:cs="Times New Roman"/>
          <w:bCs/>
          <w:iCs/>
          <w:sz w:val="20"/>
          <w:szCs w:val="20"/>
        </w:rPr>
        <w:t xml:space="preserve">TA correction </w:t>
      </w:r>
      <w:r w:rsidR="007D0F82">
        <w:rPr>
          <w:rFonts w:cs="Times New Roman"/>
          <w:bCs/>
          <w:iCs/>
          <w:sz w:val="20"/>
          <w:szCs w:val="20"/>
        </w:rPr>
        <w:t xml:space="preserve">action </w:t>
      </w:r>
      <w:r w:rsidR="00E55021">
        <w:rPr>
          <w:rFonts w:cs="Times New Roman"/>
          <w:bCs/>
          <w:iCs/>
          <w:sz w:val="20"/>
          <w:szCs w:val="20"/>
        </w:rPr>
        <w:t>into account.</w:t>
      </w:r>
    </w:p>
    <w:p w14:paraId="5F6DB253" w14:textId="77777777" w:rsidR="003B6D6B" w:rsidRDefault="008D6CCD" w:rsidP="00A24F4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 xml:space="preserve">ote that </w:t>
      </w:r>
      <w:r w:rsidR="0047541E">
        <w:rPr>
          <w:rFonts w:ascii="Times New Roman" w:hAnsi="Times New Roman" w:cs="Times New Roman"/>
          <w:bCs/>
          <w:iCs/>
          <w:sz w:val="20"/>
          <w:szCs w:val="20"/>
        </w:rPr>
        <w:t>Alt 1 and Alt 2 may have no or less impact to spec</w:t>
      </w:r>
      <w:r w:rsidR="009E2317">
        <w:rPr>
          <w:rFonts w:ascii="Times New Roman" w:hAnsi="Times New Roman" w:cs="Times New Roman"/>
          <w:bCs/>
          <w:iCs/>
          <w:sz w:val="20"/>
          <w:szCs w:val="20"/>
        </w:rPr>
        <w:t xml:space="preserve"> with the cost of</w:t>
      </w:r>
      <w:r w:rsidR="00587FCC">
        <w:rPr>
          <w:rFonts w:ascii="Times New Roman" w:hAnsi="Times New Roman" w:cs="Times New Roman"/>
          <w:bCs/>
          <w:iCs/>
          <w:sz w:val="20"/>
          <w:szCs w:val="20"/>
        </w:rPr>
        <w:t xml:space="preserve"> </w:t>
      </w:r>
      <w:r w:rsidR="0014260B">
        <w:rPr>
          <w:rFonts w:ascii="Times New Roman" w:hAnsi="Times New Roman" w:cs="Times New Roman"/>
          <w:bCs/>
          <w:iCs/>
          <w:sz w:val="20"/>
          <w:szCs w:val="20"/>
        </w:rPr>
        <w:t>PA efficiency loss.</w:t>
      </w:r>
      <w:r w:rsidR="003D73B0">
        <w:rPr>
          <w:rFonts w:ascii="Times New Roman" w:hAnsi="Times New Roman" w:cs="Times New Roman"/>
          <w:bCs/>
          <w:iCs/>
          <w:sz w:val="20"/>
          <w:szCs w:val="20"/>
        </w:rPr>
        <w:t xml:space="preserve"> </w:t>
      </w:r>
    </w:p>
    <w:p w14:paraId="6153B853" w14:textId="43453BC2" w:rsidR="0053168F" w:rsidRDefault="003D73B0" w:rsidP="00A24F4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Th</w:t>
      </w:r>
      <w:r w:rsidR="002B0B30">
        <w:rPr>
          <w:rFonts w:ascii="Times New Roman" w:hAnsi="Times New Roman" w:cs="Times New Roman"/>
          <w:bCs/>
          <w:iCs/>
          <w:sz w:val="20"/>
          <w:szCs w:val="20"/>
        </w:rPr>
        <w:t xml:space="preserve">e relationship between </w:t>
      </w:r>
      <w:r w:rsidR="00BD409E">
        <w:rPr>
          <w:rFonts w:ascii="Times New Roman" w:hAnsi="Times New Roman" w:cs="Times New Roman"/>
          <w:bCs/>
          <w:iCs/>
          <w:sz w:val="20"/>
          <w:szCs w:val="20"/>
        </w:rPr>
        <w:t xml:space="preserve">the </w:t>
      </w:r>
      <w:r w:rsidR="009778FC">
        <w:rPr>
          <w:rFonts w:ascii="Times New Roman" w:hAnsi="Times New Roman" w:cs="Times New Roman"/>
          <w:bCs/>
          <w:iCs/>
          <w:sz w:val="20"/>
          <w:szCs w:val="20"/>
        </w:rPr>
        <w:t xml:space="preserve">average </w:t>
      </w:r>
      <w:r w:rsidR="00C24193">
        <w:rPr>
          <w:rFonts w:ascii="Times New Roman" w:hAnsi="Times New Roman" w:cs="Times New Roman"/>
          <w:bCs/>
          <w:iCs/>
          <w:sz w:val="20"/>
          <w:szCs w:val="20"/>
        </w:rPr>
        <w:t>PA efficiency loss within a time long duration (e.g., 256ms)</w:t>
      </w:r>
      <w:r w:rsidR="00785B64">
        <w:rPr>
          <w:rFonts w:ascii="Times New Roman" w:hAnsi="Times New Roman" w:cs="Times New Roman"/>
          <w:bCs/>
          <w:iCs/>
          <w:sz w:val="20"/>
          <w:szCs w:val="20"/>
        </w:rPr>
        <w:t xml:space="preserve"> </w:t>
      </w:r>
      <w:r w:rsidR="009F6670">
        <w:rPr>
          <w:rFonts w:ascii="Times New Roman" w:hAnsi="Times New Roman" w:cs="Times New Roman"/>
          <w:bCs/>
          <w:iCs/>
          <w:sz w:val="20"/>
          <w:szCs w:val="20"/>
        </w:rPr>
        <w:t>and</w:t>
      </w:r>
      <w:r w:rsidR="00436A95">
        <w:rPr>
          <w:rFonts w:ascii="Times New Roman" w:hAnsi="Times New Roman" w:cs="Times New Roman"/>
          <w:bCs/>
          <w:iCs/>
          <w:sz w:val="20"/>
          <w:szCs w:val="20"/>
        </w:rPr>
        <w:t xml:space="preserve"> the </w:t>
      </w:r>
      <w:r w:rsidR="00A24F44">
        <w:rPr>
          <w:rFonts w:ascii="Times New Roman" w:hAnsi="Times New Roman" w:cs="Times New Roman"/>
          <w:bCs/>
          <w:iCs/>
          <w:sz w:val="20"/>
          <w:szCs w:val="20"/>
        </w:rPr>
        <w:t xml:space="preserve">block duration </w:t>
      </w:r>
      <w:r w:rsidR="00F50F34">
        <w:rPr>
          <w:rFonts w:ascii="Times New Roman" w:hAnsi="Times New Roman" w:cs="Times New Roman"/>
          <w:bCs/>
          <w:iCs/>
          <w:sz w:val="20"/>
          <w:szCs w:val="20"/>
        </w:rPr>
        <w:t xml:space="preserve">needs </w:t>
      </w:r>
      <w:r w:rsidR="003C20BF">
        <w:rPr>
          <w:rFonts w:ascii="Times New Roman" w:hAnsi="Times New Roman" w:cs="Times New Roman"/>
          <w:bCs/>
          <w:iCs/>
          <w:sz w:val="20"/>
          <w:szCs w:val="20"/>
        </w:rPr>
        <w:t>further study</w:t>
      </w:r>
      <w:r w:rsidR="004C26D3">
        <w:rPr>
          <w:rFonts w:ascii="Times New Roman" w:hAnsi="Times New Roman" w:cs="Times New Roman"/>
          <w:bCs/>
          <w:iCs/>
          <w:sz w:val="20"/>
          <w:szCs w:val="20"/>
        </w:rPr>
        <w:t xml:space="preserve">, before </w:t>
      </w:r>
      <w:r w:rsidR="00943E61">
        <w:rPr>
          <w:rFonts w:ascii="Times New Roman" w:hAnsi="Times New Roman" w:cs="Times New Roman"/>
          <w:bCs/>
          <w:iCs/>
          <w:sz w:val="20"/>
          <w:szCs w:val="20"/>
        </w:rPr>
        <w:t>way forward</w:t>
      </w:r>
      <w:r w:rsidR="00F729F2">
        <w:rPr>
          <w:rFonts w:ascii="Times New Roman" w:hAnsi="Times New Roman" w:cs="Times New Roman"/>
          <w:bCs/>
          <w:iCs/>
          <w:sz w:val="20"/>
          <w:szCs w:val="20"/>
        </w:rPr>
        <w:t xml:space="preserve"> </w:t>
      </w:r>
      <w:r w:rsidR="00943E61">
        <w:rPr>
          <w:rFonts w:ascii="Times New Roman" w:hAnsi="Times New Roman" w:cs="Times New Roman"/>
          <w:bCs/>
          <w:iCs/>
          <w:sz w:val="20"/>
          <w:szCs w:val="20"/>
        </w:rPr>
        <w:t xml:space="preserve">to </w:t>
      </w:r>
      <w:r w:rsidR="00E31635">
        <w:rPr>
          <w:rFonts w:ascii="Times New Roman" w:hAnsi="Times New Roman" w:cs="Times New Roman"/>
          <w:bCs/>
          <w:iCs/>
          <w:sz w:val="20"/>
          <w:szCs w:val="20"/>
        </w:rPr>
        <w:t>spec enhancement.</w:t>
      </w:r>
    </w:p>
    <w:p w14:paraId="50503325" w14:textId="364697DD" w:rsidR="00866A25" w:rsidRDefault="00112EF2" w:rsidP="00112EF2">
      <w:pPr>
        <w:tabs>
          <w:tab w:val="left" w:pos="6800"/>
        </w:tabs>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 xml:space="preserve">Proposal </w:t>
      </w:r>
      <w:r w:rsidR="00210F59">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00866A25">
        <w:rPr>
          <w:rFonts w:ascii="Times New Roman" w:hAnsi="Times New Roman" w:cs="Times New Roman"/>
          <w:bCs/>
          <w:sz w:val="20"/>
          <w:szCs w:val="20"/>
        </w:rPr>
        <w:t>Regarding p</w:t>
      </w:r>
      <w:r w:rsidR="00866A25" w:rsidRPr="00866A25">
        <w:rPr>
          <w:rFonts w:ascii="Times New Roman" w:hAnsi="Times New Roman" w:cs="Times New Roman"/>
          <w:bCs/>
          <w:sz w:val="20"/>
          <w:szCs w:val="20"/>
        </w:rPr>
        <w:t xml:space="preserve">hase discontinuity </w:t>
      </w:r>
      <w:r w:rsidR="00954785">
        <w:rPr>
          <w:rFonts w:ascii="Times New Roman" w:hAnsi="Times New Roman" w:cs="Times New Roman"/>
          <w:bCs/>
          <w:sz w:val="20"/>
          <w:szCs w:val="20"/>
        </w:rPr>
        <w:t>issue</w:t>
      </w:r>
      <w:r w:rsidR="00866A25" w:rsidRPr="00866A25">
        <w:rPr>
          <w:rFonts w:ascii="Times New Roman" w:hAnsi="Times New Roman" w:cs="Times New Roman"/>
          <w:bCs/>
          <w:sz w:val="20"/>
          <w:szCs w:val="20"/>
        </w:rPr>
        <w:t xml:space="preserve"> when applying </w:t>
      </w:r>
      <w:r w:rsidR="0081508C">
        <w:rPr>
          <w:rFonts w:ascii="Times New Roman" w:hAnsi="Times New Roman" w:cs="Times New Roman"/>
          <w:bCs/>
          <w:iCs/>
          <w:sz w:val="20"/>
          <w:szCs w:val="20"/>
        </w:rPr>
        <w:t xml:space="preserve">segmented </w:t>
      </w:r>
      <w:r w:rsidR="0081508C" w:rsidRPr="00D37C28">
        <w:rPr>
          <w:rFonts w:ascii="Times New Roman" w:hAnsi="Times New Roman" w:cs="Times New Roman"/>
          <w:bCs/>
          <w:iCs/>
          <w:sz w:val="20"/>
          <w:szCs w:val="20"/>
        </w:rPr>
        <w:t xml:space="preserve">UE </w:t>
      </w:r>
      <w:r w:rsidR="0081508C">
        <w:rPr>
          <w:rFonts w:ascii="Times New Roman" w:hAnsi="Times New Roman" w:cs="Times New Roman"/>
          <w:bCs/>
          <w:iCs/>
          <w:sz w:val="20"/>
          <w:szCs w:val="20"/>
        </w:rPr>
        <w:t xml:space="preserve">TA </w:t>
      </w:r>
      <w:r w:rsidR="0081508C" w:rsidRPr="00963EBB">
        <w:rPr>
          <w:rFonts w:ascii="Times New Roman" w:hAnsi="Times New Roman" w:cs="Times New Roman"/>
          <w:bCs/>
          <w:iCs/>
          <w:sz w:val="20"/>
          <w:szCs w:val="20"/>
        </w:rPr>
        <w:t>correction</w:t>
      </w:r>
      <w:r w:rsidR="007C3887">
        <w:rPr>
          <w:rFonts w:ascii="Times New Roman" w:hAnsi="Times New Roman" w:cs="Times New Roman"/>
          <w:bCs/>
          <w:sz w:val="20"/>
          <w:szCs w:val="20"/>
        </w:rPr>
        <w:t xml:space="preserve">, there following </w:t>
      </w:r>
      <w:r w:rsidR="009A2682">
        <w:rPr>
          <w:rFonts w:ascii="Times New Roman" w:hAnsi="Times New Roman" w:cs="Times New Roman"/>
          <w:bCs/>
          <w:sz w:val="20"/>
          <w:szCs w:val="20"/>
        </w:rPr>
        <w:t>can be further studied.</w:t>
      </w:r>
    </w:p>
    <w:p w14:paraId="610218F1" w14:textId="3D8E8DB9" w:rsidR="00860EB6" w:rsidRDefault="00860EB6" w:rsidP="00860EB6">
      <w:pPr>
        <w:pStyle w:val="aff3"/>
        <w:numPr>
          <w:ilvl w:val="0"/>
          <w:numId w:val="25"/>
        </w:numPr>
        <w:spacing w:before="120" w:after="120"/>
        <w:ind w:firstLineChars="0"/>
        <w:rPr>
          <w:rFonts w:cs="Times New Roman"/>
          <w:bCs/>
          <w:iCs/>
          <w:sz w:val="20"/>
          <w:szCs w:val="20"/>
        </w:rPr>
      </w:pPr>
      <w:r>
        <w:rPr>
          <w:rFonts w:eastAsiaTheme="minorEastAsia" w:cs="Times New Roman"/>
          <w:bCs/>
          <w:iCs/>
          <w:sz w:val="20"/>
          <w:szCs w:val="20"/>
        </w:rPr>
        <w:t xml:space="preserve">Alt 1: adopt small block duration to reduce the </w:t>
      </w:r>
      <w:r w:rsidRPr="00206244">
        <w:rPr>
          <w:rFonts w:cs="Times New Roman"/>
          <w:bCs/>
          <w:iCs/>
          <w:sz w:val="20"/>
          <w:szCs w:val="20"/>
        </w:rPr>
        <w:t xml:space="preserve">phase </w:t>
      </w:r>
      <w:r w:rsidRPr="006C1776">
        <w:rPr>
          <w:rFonts w:cs="Times New Roman"/>
          <w:bCs/>
          <w:iCs/>
          <w:sz w:val="20"/>
          <w:szCs w:val="20"/>
        </w:rPr>
        <w:t>discontinuity</w:t>
      </w:r>
      <w:r>
        <w:rPr>
          <w:rFonts w:cs="Times New Roman"/>
          <w:bCs/>
          <w:iCs/>
          <w:sz w:val="20"/>
          <w:szCs w:val="20"/>
        </w:rPr>
        <w:t xml:space="preserve"> difference at each block boundary</w:t>
      </w:r>
    </w:p>
    <w:p w14:paraId="2883B948" w14:textId="27172260" w:rsidR="00860EB6" w:rsidRDefault="00860EB6" w:rsidP="00860EB6">
      <w:pPr>
        <w:pStyle w:val="aff3"/>
        <w:numPr>
          <w:ilvl w:val="0"/>
          <w:numId w:val="25"/>
        </w:numPr>
        <w:spacing w:before="120" w:after="120"/>
        <w:ind w:firstLineChars="0"/>
        <w:rPr>
          <w:rFonts w:cs="Times New Roman"/>
          <w:bCs/>
          <w:iCs/>
          <w:sz w:val="20"/>
          <w:szCs w:val="20"/>
        </w:rPr>
      </w:pPr>
      <w:r>
        <w:rPr>
          <w:rFonts w:eastAsiaTheme="minorEastAsia" w:cs="Times New Roman" w:hint="eastAsia"/>
          <w:bCs/>
          <w:iCs/>
          <w:sz w:val="20"/>
          <w:szCs w:val="20"/>
        </w:rPr>
        <w:t>A</w:t>
      </w:r>
      <w:r>
        <w:rPr>
          <w:rFonts w:eastAsiaTheme="minorEastAsia" w:cs="Times New Roman"/>
          <w:bCs/>
          <w:iCs/>
          <w:sz w:val="20"/>
          <w:szCs w:val="20"/>
        </w:rPr>
        <w:t xml:space="preserve">lt 2: adopt large block duration to reduce the frequency when </w:t>
      </w:r>
      <w:r w:rsidRPr="00206244">
        <w:rPr>
          <w:rFonts w:cs="Times New Roman"/>
          <w:bCs/>
          <w:iCs/>
          <w:sz w:val="20"/>
          <w:szCs w:val="20"/>
        </w:rPr>
        <w:t xml:space="preserve">phase </w:t>
      </w:r>
      <w:r w:rsidRPr="006C1776">
        <w:rPr>
          <w:rFonts w:cs="Times New Roman"/>
          <w:bCs/>
          <w:iCs/>
          <w:sz w:val="20"/>
          <w:szCs w:val="20"/>
        </w:rPr>
        <w:t>discontinuity</w:t>
      </w:r>
      <w:r>
        <w:rPr>
          <w:rFonts w:cs="Times New Roman"/>
          <w:bCs/>
          <w:iCs/>
          <w:sz w:val="20"/>
          <w:szCs w:val="20"/>
        </w:rPr>
        <w:t xml:space="preserve"> effect occurs</w:t>
      </w:r>
    </w:p>
    <w:p w14:paraId="6067CFED" w14:textId="654322E6" w:rsidR="00860EB6" w:rsidRDefault="00860EB6" w:rsidP="00860EB6">
      <w:pPr>
        <w:pStyle w:val="aff3"/>
        <w:numPr>
          <w:ilvl w:val="0"/>
          <w:numId w:val="25"/>
        </w:numPr>
        <w:spacing w:before="120" w:after="120"/>
        <w:ind w:firstLineChars="0"/>
        <w:rPr>
          <w:rFonts w:cs="Times New Roman"/>
          <w:bCs/>
          <w:iCs/>
          <w:sz w:val="20"/>
          <w:szCs w:val="20"/>
        </w:rPr>
      </w:pPr>
      <w:r>
        <w:rPr>
          <w:rFonts w:eastAsiaTheme="minorEastAsia" w:cs="Times New Roman" w:hint="eastAsia"/>
          <w:bCs/>
          <w:iCs/>
          <w:sz w:val="20"/>
          <w:szCs w:val="20"/>
        </w:rPr>
        <w:t>A</w:t>
      </w:r>
      <w:r>
        <w:rPr>
          <w:rFonts w:eastAsiaTheme="minorEastAsia" w:cs="Times New Roman"/>
          <w:bCs/>
          <w:iCs/>
          <w:sz w:val="20"/>
          <w:szCs w:val="20"/>
        </w:rPr>
        <w:t xml:space="preserve">lt 3: </w:t>
      </w:r>
      <w:r>
        <w:rPr>
          <w:rFonts w:eastAsiaTheme="minorEastAsia" w:cs="Times New Roman" w:hint="eastAsia"/>
          <w:bCs/>
          <w:iCs/>
          <w:sz w:val="20"/>
          <w:szCs w:val="20"/>
        </w:rPr>
        <w:t>spec</w:t>
      </w:r>
      <w:r>
        <w:rPr>
          <w:rFonts w:eastAsiaTheme="minorEastAsia" w:cs="Times New Roman"/>
          <w:bCs/>
          <w:iCs/>
          <w:sz w:val="20"/>
          <w:szCs w:val="20"/>
        </w:rPr>
        <w:t xml:space="preserve"> enhancement to keep </w:t>
      </w:r>
      <w:r w:rsidRPr="00206244">
        <w:rPr>
          <w:rFonts w:cs="Times New Roman"/>
          <w:bCs/>
          <w:iCs/>
          <w:sz w:val="20"/>
          <w:szCs w:val="20"/>
        </w:rPr>
        <w:t>phase</w:t>
      </w:r>
      <w:r>
        <w:rPr>
          <w:rFonts w:cs="Times New Roman"/>
          <w:bCs/>
          <w:iCs/>
          <w:sz w:val="20"/>
          <w:szCs w:val="20"/>
        </w:rPr>
        <w:t xml:space="preserve"> </w:t>
      </w:r>
      <w:r w:rsidRPr="006C1776">
        <w:rPr>
          <w:rFonts w:cs="Times New Roman"/>
          <w:bCs/>
          <w:iCs/>
          <w:sz w:val="20"/>
          <w:szCs w:val="20"/>
        </w:rPr>
        <w:t>continuity</w:t>
      </w:r>
      <w:r>
        <w:rPr>
          <w:rFonts w:cs="Times New Roman"/>
          <w:bCs/>
          <w:iCs/>
          <w:sz w:val="20"/>
          <w:szCs w:val="20"/>
        </w:rPr>
        <w:t xml:space="preserve"> from </w:t>
      </w:r>
      <w:r w:rsidRPr="00264191">
        <w:rPr>
          <w:rFonts w:cs="Times New Roman"/>
          <w:bCs/>
          <w:iCs/>
          <w:sz w:val="20"/>
          <w:szCs w:val="20"/>
        </w:rPr>
        <w:t>TA correction</w:t>
      </w:r>
      <w:r w:rsidR="00A114A0" w:rsidRPr="00A114A0">
        <w:rPr>
          <w:rFonts w:cs="Times New Roman"/>
          <w:bCs/>
          <w:iCs/>
          <w:sz w:val="20"/>
          <w:szCs w:val="20"/>
        </w:rPr>
        <w:t xml:space="preserve"> </w:t>
      </w:r>
      <w:r w:rsidR="00A114A0">
        <w:rPr>
          <w:rFonts w:cs="Times New Roman"/>
          <w:bCs/>
          <w:iCs/>
          <w:sz w:val="20"/>
          <w:szCs w:val="20"/>
        </w:rPr>
        <w:t>action</w:t>
      </w:r>
    </w:p>
    <w:bookmarkEnd w:id="6"/>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lastRenderedPageBreak/>
        <w:t>Conclusions</w:t>
      </w:r>
    </w:p>
    <w:p w14:paraId="5EC98560" w14:textId="2C4B15D1" w:rsidR="001D3F5E" w:rsidRDefault="001D3F5E" w:rsidP="001D3F5E">
      <w:pPr>
        <w:rPr>
          <w:rFonts w:ascii="Times New Roman" w:hAnsi="Times New Roman" w:cs="Times New Roman"/>
          <w:sz w:val="20"/>
          <w:szCs w:val="20"/>
          <w:lang w:val="en-GB"/>
        </w:rPr>
      </w:pPr>
      <w:r w:rsidRPr="001D3F5E">
        <w:rPr>
          <w:rFonts w:ascii="Times New Roman" w:hAnsi="Times New Roman" w:cs="Times New Roman"/>
          <w:sz w:val="20"/>
          <w:szCs w:val="20"/>
          <w:lang w:val="en-GB"/>
        </w:rPr>
        <w:t xml:space="preserve">In this contribution, we share </w:t>
      </w:r>
      <w:r w:rsidRPr="001D3F5E">
        <w:rPr>
          <w:rFonts w:ascii="Times New Roman" w:eastAsia="MS Mincho" w:hAnsi="Times New Roman" w:cs="Times New Roman"/>
          <w:sz w:val="20"/>
          <w:szCs w:val="20"/>
          <w:lang w:eastAsia="ja-JP"/>
        </w:rPr>
        <w:t xml:space="preserve">our views </w:t>
      </w:r>
      <w:r w:rsidRPr="001D3F5E">
        <w:rPr>
          <w:rFonts w:ascii="Times New Roman" w:hAnsi="Times New Roman" w:cs="Times New Roman"/>
          <w:bCs/>
          <w:iCs/>
          <w:sz w:val="20"/>
          <w:szCs w:val="20"/>
        </w:rPr>
        <w:t xml:space="preserve">on related issues on </w:t>
      </w:r>
      <w:r w:rsidRPr="001D3F5E">
        <w:rPr>
          <w:rFonts w:ascii="Times New Roman" w:hAnsi="Times New Roman" w:cs="Times New Roman"/>
          <w:sz w:val="20"/>
          <w:szCs w:val="20"/>
        </w:rPr>
        <w:t xml:space="preserve">UL time and frequency synchronization enhancements for </w:t>
      </w:r>
      <w:r w:rsidR="00586C9A">
        <w:rPr>
          <w:rFonts w:ascii="Times New Roman" w:hAnsi="Times New Roman" w:cs="Times New Roman"/>
          <w:sz w:val="20"/>
          <w:szCs w:val="20"/>
        </w:rPr>
        <w:t xml:space="preserve">IoT over </w:t>
      </w:r>
      <w:r w:rsidRPr="001D3F5E">
        <w:rPr>
          <w:rFonts w:ascii="Times New Roman" w:hAnsi="Times New Roman" w:cs="Times New Roman"/>
          <w:sz w:val="20"/>
          <w:szCs w:val="20"/>
        </w:rPr>
        <w:t>NTN</w:t>
      </w:r>
      <w:r w:rsidRPr="001D3F5E">
        <w:rPr>
          <w:rFonts w:ascii="Times New Roman" w:hAnsi="Times New Roman" w:cs="Times New Roman"/>
          <w:sz w:val="20"/>
          <w:szCs w:val="20"/>
          <w:lang w:val="en-GB"/>
        </w:rPr>
        <w:t>. The observations and proposals are summarised as follows:</w:t>
      </w:r>
    </w:p>
    <w:p w14:paraId="3304F21D" w14:textId="77777777" w:rsidR="00EB1A14" w:rsidRPr="0067517F" w:rsidRDefault="00EB1A14" w:rsidP="00EB1A14">
      <w:pPr>
        <w:tabs>
          <w:tab w:val="left" w:pos="6800"/>
        </w:tabs>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Support </w:t>
      </w:r>
      <w:r w:rsidRPr="00DC72D7">
        <w:rPr>
          <w:rFonts w:ascii="Times New Roman" w:hAnsi="Times New Roman" w:cs="Times New Roman"/>
          <w:bCs/>
          <w:sz w:val="20"/>
          <w:szCs w:val="20"/>
        </w:rPr>
        <w:t>delivery of ephemeris information using both ephemeris formats, i.e., state vectors and orbital elements.</w:t>
      </w:r>
    </w:p>
    <w:p w14:paraId="5FC91EEC" w14:textId="77777777" w:rsidR="00EB1A14" w:rsidRPr="0067517F" w:rsidRDefault="00EB1A14" w:rsidP="00EB1A14">
      <w:pPr>
        <w:tabs>
          <w:tab w:val="left" w:pos="6800"/>
        </w:tabs>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2</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Support </w:t>
      </w:r>
      <w:r w:rsidRPr="00496745">
        <w:rPr>
          <w:rFonts w:ascii="Times New Roman" w:hAnsi="Times New Roman" w:cs="Times New Roman"/>
          <w:bCs/>
          <w:sz w:val="20"/>
          <w:szCs w:val="20"/>
        </w:rPr>
        <w:t xml:space="preserve">serving-satellite ephemeris broadcast based on </w:t>
      </w:r>
      <w:r>
        <w:rPr>
          <w:rFonts w:ascii="Times New Roman" w:hAnsi="Times New Roman" w:cs="Times New Roman"/>
          <w:bCs/>
          <w:iCs/>
          <w:sz w:val="20"/>
          <w:szCs w:val="20"/>
        </w:rPr>
        <w:t>s</w:t>
      </w:r>
      <w:r w:rsidRPr="003C35BA">
        <w:rPr>
          <w:rFonts w:ascii="Times New Roman" w:hAnsi="Times New Roman" w:cs="Times New Roman"/>
          <w:bCs/>
          <w:iCs/>
          <w:sz w:val="20"/>
          <w:szCs w:val="20"/>
        </w:rPr>
        <w:t>atellite position and velocity state vectors</w:t>
      </w:r>
      <w:r>
        <w:rPr>
          <w:rFonts w:ascii="Times New Roman" w:hAnsi="Times New Roman" w:cs="Times New Roman"/>
          <w:bCs/>
          <w:iCs/>
          <w:sz w:val="20"/>
          <w:szCs w:val="20"/>
        </w:rPr>
        <w:t xml:space="preserve"> with high accuracy for a short-term.</w:t>
      </w:r>
    </w:p>
    <w:p w14:paraId="41B41C26" w14:textId="77777777" w:rsidR="00EB1A14" w:rsidRPr="0067517F" w:rsidRDefault="00EB1A14" w:rsidP="00EB1A14">
      <w:pPr>
        <w:tabs>
          <w:tab w:val="left" w:pos="6800"/>
        </w:tabs>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3</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Support whole </w:t>
      </w:r>
      <w:r w:rsidRPr="0008338A">
        <w:rPr>
          <w:rFonts w:ascii="Times New Roman" w:hAnsi="Times New Roman" w:cs="Times New Roman"/>
          <w:bCs/>
          <w:sz w:val="20"/>
          <w:szCs w:val="20"/>
        </w:rPr>
        <w:t>satellite constellation</w:t>
      </w:r>
      <w:r w:rsidRPr="00496745">
        <w:rPr>
          <w:rFonts w:ascii="Times New Roman" w:hAnsi="Times New Roman" w:cs="Times New Roman"/>
          <w:bCs/>
          <w:sz w:val="20"/>
          <w:szCs w:val="20"/>
        </w:rPr>
        <w:t xml:space="preserve"> ephemeris broadcast based on </w:t>
      </w:r>
      <w:r w:rsidRPr="009F0489">
        <w:rPr>
          <w:rFonts w:ascii="Times New Roman" w:hAnsi="Times New Roman" w:cs="Times New Roman"/>
          <w:bCs/>
          <w:iCs/>
          <w:sz w:val="20"/>
          <w:szCs w:val="20"/>
        </w:rPr>
        <w:t>orbital parameter ephemeris format</w:t>
      </w:r>
      <w:r>
        <w:rPr>
          <w:rFonts w:ascii="Times New Roman" w:hAnsi="Times New Roman" w:cs="Times New Roman"/>
          <w:bCs/>
          <w:iCs/>
          <w:sz w:val="20"/>
          <w:szCs w:val="20"/>
        </w:rPr>
        <w:t xml:space="preserve"> with low accuracy for a long-term.</w:t>
      </w:r>
    </w:p>
    <w:p w14:paraId="042652E0" w14:textId="77777777" w:rsidR="00EB1A14" w:rsidRDefault="00EB1A14" w:rsidP="00EB1A14">
      <w:pPr>
        <w:tabs>
          <w:tab w:val="left" w:pos="6800"/>
        </w:tabs>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 4</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Regarding p</w:t>
      </w:r>
      <w:r w:rsidRPr="00866A25">
        <w:rPr>
          <w:rFonts w:ascii="Times New Roman" w:hAnsi="Times New Roman" w:cs="Times New Roman"/>
          <w:bCs/>
          <w:sz w:val="20"/>
          <w:szCs w:val="20"/>
        </w:rPr>
        <w:t xml:space="preserve">hase discontinuity </w:t>
      </w:r>
      <w:r>
        <w:rPr>
          <w:rFonts w:ascii="Times New Roman" w:hAnsi="Times New Roman" w:cs="Times New Roman"/>
          <w:bCs/>
          <w:sz w:val="20"/>
          <w:szCs w:val="20"/>
        </w:rPr>
        <w:t>issue</w:t>
      </w:r>
      <w:r w:rsidRPr="00866A25">
        <w:rPr>
          <w:rFonts w:ascii="Times New Roman" w:hAnsi="Times New Roman" w:cs="Times New Roman"/>
          <w:bCs/>
          <w:sz w:val="20"/>
          <w:szCs w:val="20"/>
        </w:rPr>
        <w:t xml:space="preserve"> when applying </w:t>
      </w:r>
      <w:r>
        <w:rPr>
          <w:rFonts w:ascii="Times New Roman" w:hAnsi="Times New Roman" w:cs="Times New Roman"/>
          <w:bCs/>
          <w:iCs/>
          <w:sz w:val="20"/>
          <w:szCs w:val="20"/>
        </w:rPr>
        <w:t xml:space="preserve">segmented </w:t>
      </w:r>
      <w:r w:rsidRPr="00D37C28">
        <w:rPr>
          <w:rFonts w:ascii="Times New Roman" w:hAnsi="Times New Roman" w:cs="Times New Roman"/>
          <w:bCs/>
          <w:iCs/>
          <w:sz w:val="20"/>
          <w:szCs w:val="20"/>
        </w:rPr>
        <w:t xml:space="preserve">UE </w:t>
      </w:r>
      <w:r>
        <w:rPr>
          <w:rFonts w:ascii="Times New Roman" w:hAnsi="Times New Roman" w:cs="Times New Roman"/>
          <w:bCs/>
          <w:iCs/>
          <w:sz w:val="20"/>
          <w:szCs w:val="20"/>
        </w:rPr>
        <w:t xml:space="preserve">TA </w:t>
      </w:r>
      <w:r w:rsidRPr="00963EBB">
        <w:rPr>
          <w:rFonts w:ascii="Times New Roman" w:hAnsi="Times New Roman" w:cs="Times New Roman"/>
          <w:bCs/>
          <w:iCs/>
          <w:sz w:val="20"/>
          <w:szCs w:val="20"/>
        </w:rPr>
        <w:t>correction</w:t>
      </w:r>
      <w:r>
        <w:rPr>
          <w:rFonts w:ascii="Times New Roman" w:hAnsi="Times New Roman" w:cs="Times New Roman"/>
          <w:bCs/>
          <w:sz w:val="20"/>
          <w:szCs w:val="20"/>
        </w:rPr>
        <w:t>, there following can be further studied.</w:t>
      </w:r>
    </w:p>
    <w:p w14:paraId="4D4618AB" w14:textId="77777777" w:rsidR="00EB1A14" w:rsidRDefault="00EB1A14" w:rsidP="00EB1A14">
      <w:pPr>
        <w:pStyle w:val="aff3"/>
        <w:numPr>
          <w:ilvl w:val="0"/>
          <w:numId w:val="25"/>
        </w:numPr>
        <w:spacing w:before="120" w:after="120"/>
        <w:ind w:firstLineChars="0"/>
        <w:rPr>
          <w:rFonts w:cs="Times New Roman"/>
          <w:bCs/>
          <w:iCs/>
          <w:sz w:val="20"/>
          <w:szCs w:val="20"/>
        </w:rPr>
      </w:pPr>
      <w:r>
        <w:rPr>
          <w:rFonts w:eastAsiaTheme="minorEastAsia" w:cs="Times New Roman"/>
          <w:bCs/>
          <w:iCs/>
          <w:sz w:val="20"/>
          <w:szCs w:val="20"/>
        </w:rPr>
        <w:t xml:space="preserve">Alt 1: adopt small block duration to reduce the </w:t>
      </w:r>
      <w:r w:rsidRPr="00206244">
        <w:rPr>
          <w:rFonts w:cs="Times New Roman"/>
          <w:bCs/>
          <w:iCs/>
          <w:sz w:val="20"/>
          <w:szCs w:val="20"/>
        </w:rPr>
        <w:t xml:space="preserve">phase </w:t>
      </w:r>
      <w:r w:rsidRPr="006C1776">
        <w:rPr>
          <w:rFonts w:cs="Times New Roman"/>
          <w:bCs/>
          <w:iCs/>
          <w:sz w:val="20"/>
          <w:szCs w:val="20"/>
        </w:rPr>
        <w:t>discontinuity</w:t>
      </w:r>
      <w:r>
        <w:rPr>
          <w:rFonts w:cs="Times New Roman"/>
          <w:bCs/>
          <w:iCs/>
          <w:sz w:val="20"/>
          <w:szCs w:val="20"/>
        </w:rPr>
        <w:t xml:space="preserve"> difference at each block boundary</w:t>
      </w:r>
    </w:p>
    <w:p w14:paraId="152D38EC" w14:textId="77777777" w:rsidR="00EB1A14" w:rsidRDefault="00EB1A14" w:rsidP="00EB1A14">
      <w:pPr>
        <w:pStyle w:val="aff3"/>
        <w:numPr>
          <w:ilvl w:val="0"/>
          <w:numId w:val="25"/>
        </w:numPr>
        <w:spacing w:before="120" w:after="120"/>
        <w:ind w:firstLineChars="0"/>
        <w:rPr>
          <w:rFonts w:cs="Times New Roman"/>
          <w:bCs/>
          <w:iCs/>
          <w:sz w:val="20"/>
          <w:szCs w:val="20"/>
        </w:rPr>
      </w:pPr>
      <w:r>
        <w:rPr>
          <w:rFonts w:eastAsiaTheme="minorEastAsia" w:cs="Times New Roman" w:hint="eastAsia"/>
          <w:bCs/>
          <w:iCs/>
          <w:sz w:val="20"/>
          <w:szCs w:val="20"/>
        </w:rPr>
        <w:t>A</w:t>
      </w:r>
      <w:r>
        <w:rPr>
          <w:rFonts w:eastAsiaTheme="minorEastAsia" w:cs="Times New Roman"/>
          <w:bCs/>
          <w:iCs/>
          <w:sz w:val="20"/>
          <w:szCs w:val="20"/>
        </w:rPr>
        <w:t xml:space="preserve">lt 2: adopt large block duration to reduce the frequency when </w:t>
      </w:r>
      <w:r w:rsidRPr="00206244">
        <w:rPr>
          <w:rFonts w:cs="Times New Roman"/>
          <w:bCs/>
          <w:iCs/>
          <w:sz w:val="20"/>
          <w:szCs w:val="20"/>
        </w:rPr>
        <w:t xml:space="preserve">phase </w:t>
      </w:r>
      <w:r w:rsidRPr="006C1776">
        <w:rPr>
          <w:rFonts w:cs="Times New Roman"/>
          <w:bCs/>
          <w:iCs/>
          <w:sz w:val="20"/>
          <w:szCs w:val="20"/>
        </w:rPr>
        <w:t>discontinuity</w:t>
      </w:r>
      <w:r>
        <w:rPr>
          <w:rFonts w:cs="Times New Roman"/>
          <w:bCs/>
          <w:iCs/>
          <w:sz w:val="20"/>
          <w:szCs w:val="20"/>
        </w:rPr>
        <w:t xml:space="preserve"> effect occurs</w:t>
      </w:r>
    </w:p>
    <w:p w14:paraId="02ED7401" w14:textId="19B2549A" w:rsidR="00EB1A14" w:rsidRDefault="00EB1A14" w:rsidP="00EB1A14">
      <w:pPr>
        <w:pStyle w:val="aff3"/>
        <w:numPr>
          <w:ilvl w:val="0"/>
          <w:numId w:val="25"/>
        </w:numPr>
        <w:spacing w:before="120" w:after="120"/>
        <w:ind w:firstLineChars="0"/>
        <w:rPr>
          <w:rFonts w:cs="Times New Roman"/>
          <w:bCs/>
          <w:iCs/>
          <w:sz w:val="20"/>
          <w:szCs w:val="20"/>
        </w:rPr>
      </w:pPr>
      <w:r>
        <w:rPr>
          <w:rFonts w:eastAsiaTheme="minorEastAsia" w:cs="Times New Roman" w:hint="eastAsia"/>
          <w:bCs/>
          <w:iCs/>
          <w:sz w:val="20"/>
          <w:szCs w:val="20"/>
        </w:rPr>
        <w:t>A</w:t>
      </w:r>
      <w:r>
        <w:rPr>
          <w:rFonts w:eastAsiaTheme="minorEastAsia" w:cs="Times New Roman"/>
          <w:bCs/>
          <w:iCs/>
          <w:sz w:val="20"/>
          <w:szCs w:val="20"/>
        </w:rPr>
        <w:t xml:space="preserve">lt 3: </w:t>
      </w:r>
      <w:r>
        <w:rPr>
          <w:rFonts w:eastAsiaTheme="minorEastAsia" w:cs="Times New Roman" w:hint="eastAsia"/>
          <w:bCs/>
          <w:iCs/>
          <w:sz w:val="20"/>
          <w:szCs w:val="20"/>
        </w:rPr>
        <w:t>spec</w:t>
      </w:r>
      <w:r>
        <w:rPr>
          <w:rFonts w:eastAsiaTheme="minorEastAsia" w:cs="Times New Roman"/>
          <w:bCs/>
          <w:iCs/>
          <w:sz w:val="20"/>
          <w:szCs w:val="20"/>
        </w:rPr>
        <w:t xml:space="preserve"> enhancement to keep </w:t>
      </w:r>
      <w:r w:rsidRPr="00206244">
        <w:rPr>
          <w:rFonts w:cs="Times New Roman"/>
          <w:bCs/>
          <w:iCs/>
          <w:sz w:val="20"/>
          <w:szCs w:val="20"/>
        </w:rPr>
        <w:t>phase</w:t>
      </w:r>
      <w:r>
        <w:rPr>
          <w:rFonts w:cs="Times New Roman"/>
          <w:bCs/>
          <w:iCs/>
          <w:sz w:val="20"/>
          <w:szCs w:val="20"/>
        </w:rPr>
        <w:t xml:space="preserve"> </w:t>
      </w:r>
      <w:r w:rsidRPr="006C1776">
        <w:rPr>
          <w:rFonts w:cs="Times New Roman"/>
          <w:bCs/>
          <w:iCs/>
          <w:sz w:val="20"/>
          <w:szCs w:val="20"/>
        </w:rPr>
        <w:t>continuity</w:t>
      </w:r>
      <w:r>
        <w:rPr>
          <w:rFonts w:cs="Times New Roman"/>
          <w:bCs/>
          <w:iCs/>
          <w:sz w:val="20"/>
          <w:szCs w:val="20"/>
        </w:rPr>
        <w:t xml:space="preserve"> from </w:t>
      </w:r>
      <w:r w:rsidRPr="00264191">
        <w:rPr>
          <w:rFonts w:cs="Times New Roman"/>
          <w:bCs/>
          <w:iCs/>
          <w:sz w:val="20"/>
          <w:szCs w:val="20"/>
        </w:rPr>
        <w:t>TA correction</w:t>
      </w:r>
      <w:r w:rsidR="0064527D">
        <w:rPr>
          <w:rFonts w:cs="Times New Roman"/>
          <w:bCs/>
          <w:iCs/>
          <w:sz w:val="20"/>
          <w:szCs w:val="20"/>
        </w:rPr>
        <w:t xml:space="preserve"> action</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0AA2A027" w14:textId="2CF8C226" w:rsidR="00A82DCA" w:rsidRDefault="008B6ACC" w:rsidP="00D44E46">
      <w:pPr>
        <w:pStyle w:val="aff3"/>
        <w:numPr>
          <w:ilvl w:val="0"/>
          <w:numId w:val="6"/>
        </w:numPr>
        <w:spacing w:before="120" w:after="120"/>
        <w:ind w:firstLineChars="0"/>
        <w:rPr>
          <w:rFonts w:cs="Times New Roman"/>
          <w:sz w:val="20"/>
          <w:szCs w:val="20"/>
        </w:rPr>
      </w:pPr>
      <w:bookmarkStart w:id="8" w:name="_Ref79005183"/>
      <w:bookmarkStart w:id="9" w:name="_Ref70328722"/>
      <w:bookmarkStart w:id="10" w:name="_Ref67471987"/>
      <w:bookmarkStart w:id="11" w:name="_Ref60817485"/>
      <w:bookmarkStart w:id="12" w:name="_Ref53511370"/>
      <w:bookmarkStart w:id="13" w:name="_Ref53511278"/>
      <w:bookmarkStart w:id="14" w:name="_Ref53491160"/>
      <w:bookmarkStart w:id="15" w:name="_Ref30757894"/>
      <w:bookmarkStart w:id="16" w:name="_Ref23496549"/>
      <w:bookmarkStart w:id="17" w:name="_Ref533782101"/>
      <w:bookmarkStart w:id="18" w:name="_Ref521313643"/>
      <w:bookmarkStart w:id="19" w:name="_Ref521162878"/>
      <w:bookmarkStart w:id="20" w:name="_Ref505867252"/>
      <w:bookmarkStart w:id="21" w:name="_Ref505807368"/>
      <w:r w:rsidRPr="008B6ACC">
        <w:rPr>
          <w:rFonts w:cs="Times New Roman"/>
          <w:sz w:val="20"/>
          <w:szCs w:val="20"/>
        </w:rPr>
        <w:t>RP-211601</w:t>
      </w:r>
      <w:r>
        <w:rPr>
          <w:rFonts w:cs="Times New Roman"/>
          <w:sz w:val="20"/>
          <w:szCs w:val="20"/>
        </w:rPr>
        <w:t>, “</w:t>
      </w:r>
      <w:r w:rsidRPr="008B6ACC">
        <w:rPr>
          <w:rFonts w:cs="Times New Roman"/>
          <w:sz w:val="20"/>
          <w:szCs w:val="20"/>
        </w:rPr>
        <w:t>NB-IoT/</w:t>
      </w:r>
      <w:proofErr w:type="spellStart"/>
      <w:r w:rsidRPr="008B6ACC">
        <w:rPr>
          <w:rFonts w:cs="Times New Roman"/>
          <w:sz w:val="20"/>
          <w:szCs w:val="20"/>
        </w:rPr>
        <w:t>eMTC</w:t>
      </w:r>
      <w:proofErr w:type="spellEnd"/>
      <w:r w:rsidRPr="008B6ACC">
        <w:rPr>
          <w:rFonts w:cs="Times New Roman"/>
          <w:sz w:val="20"/>
          <w:szCs w:val="20"/>
        </w:rPr>
        <w:t xml:space="preserve"> support for Non-Terrestrial Networks</w:t>
      </w:r>
      <w:r>
        <w:rPr>
          <w:rFonts w:asciiTheme="minorEastAsia" w:eastAsiaTheme="minorEastAsia" w:hAnsiTheme="minorEastAsia" w:cs="Times New Roman"/>
          <w:sz w:val="20"/>
          <w:szCs w:val="20"/>
        </w:rPr>
        <w:t>”</w:t>
      </w:r>
      <w:r>
        <w:rPr>
          <w:rFonts w:cs="Times New Roman"/>
          <w:sz w:val="20"/>
          <w:szCs w:val="20"/>
        </w:rPr>
        <w:t>, e-</w:t>
      </w:r>
      <w:r w:rsidRPr="007D5C58">
        <w:rPr>
          <w:rFonts w:cs="Times New Roman"/>
          <w:sz w:val="20"/>
          <w:szCs w:val="20"/>
        </w:rPr>
        <w:t>Meeting</w:t>
      </w:r>
      <w:r>
        <w:rPr>
          <w:rFonts w:cs="Times New Roman"/>
          <w:sz w:val="20"/>
          <w:szCs w:val="20"/>
        </w:rPr>
        <w:t xml:space="preserve">, </w:t>
      </w:r>
      <w:r w:rsidRPr="008B6ACC">
        <w:rPr>
          <w:rFonts w:cs="Times New Roman"/>
          <w:sz w:val="20"/>
          <w:szCs w:val="20"/>
        </w:rPr>
        <w:t>June 14 - 18, 2021</w:t>
      </w:r>
      <w:r w:rsidRPr="00506209">
        <w:rPr>
          <w:rFonts w:cs="Times New Roman"/>
          <w:sz w:val="20"/>
          <w:szCs w:val="20"/>
        </w:rPr>
        <w:t>.</w:t>
      </w:r>
      <w:bookmarkEnd w:id="8"/>
    </w:p>
    <w:p w14:paraId="7D2275CA" w14:textId="2E2BD60A" w:rsidR="00A82DCA" w:rsidRDefault="00E617D5" w:rsidP="00D44E46">
      <w:pPr>
        <w:pStyle w:val="aff3"/>
        <w:numPr>
          <w:ilvl w:val="0"/>
          <w:numId w:val="6"/>
        </w:numPr>
        <w:spacing w:before="120" w:after="120"/>
        <w:ind w:firstLineChars="0"/>
        <w:rPr>
          <w:rFonts w:cs="Times New Roman"/>
          <w:sz w:val="20"/>
          <w:szCs w:val="20"/>
        </w:rPr>
      </w:pPr>
      <w:bookmarkStart w:id="22" w:name="_Ref79007002"/>
      <w:r w:rsidRPr="00E617D5">
        <w:rPr>
          <w:rFonts w:cs="Times New Roman"/>
          <w:sz w:val="20"/>
          <w:szCs w:val="20"/>
        </w:rPr>
        <w:t>Chairman's Notes RAN1#105-e, May 10th – 27th, 2021.</w:t>
      </w:r>
      <w:bookmarkEnd w:id="22"/>
    </w:p>
    <w:p w14:paraId="62BF0F9A" w14:textId="03910690" w:rsidR="003F4AD9" w:rsidRPr="00CE05A4" w:rsidRDefault="003634DD" w:rsidP="00D44E46">
      <w:pPr>
        <w:pStyle w:val="aff3"/>
        <w:numPr>
          <w:ilvl w:val="0"/>
          <w:numId w:val="6"/>
        </w:numPr>
        <w:spacing w:before="120" w:after="120"/>
        <w:ind w:firstLineChars="0"/>
        <w:rPr>
          <w:rFonts w:cs="Times New Roman"/>
          <w:sz w:val="20"/>
          <w:szCs w:val="20"/>
        </w:rPr>
      </w:pPr>
      <w:bookmarkStart w:id="23" w:name="_Ref79008016"/>
      <w:r>
        <w:rPr>
          <w:rFonts w:eastAsiaTheme="minorEastAsia" w:cs="Times New Roman" w:hint="eastAsia"/>
          <w:sz w:val="20"/>
          <w:szCs w:val="20"/>
        </w:rPr>
        <w:t>T</w:t>
      </w:r>
      <w:r>
        <w:rPr>
          <w:rFonts w:eastAsiaTheme="minorEastAsia" w:cs="Times New Roman"/>
          <w:sz w:val="20"/>
          <w:szCs w:val="20"/>
        </w:rPr>
        <w:t>R 36.763, “</w:t>
      </w:r>
      <w:r w:rsidR="003B1994" w:rsidRPr="003B1994">
        <w:rPr>
          <w:rFonts w:eastAsiaTheme="minorEastAsia" w:cs="Times New Roman"/>
          <w:sz w:val="20"/>
          <w:szCs w:val="20"/>
        </w:rPr>
        <w:t>Study on Narrow-Band Internet of Things (NB-IoT) / enhanced Machine Type Communication (</w:t>
      </w:r>
      <w:proofErr w:type="spellStart"/>
      <w:r w:rsidR="003B1994" w:rsidRPr="003B1994">
        <w:rPr>
          <w:rFonts w:eastAsiaTheme="minorEastAsia" w:cs="Times New Roman"/>
          <w:sz w:val="20"/>
          <w:szCs w:val="20"/>
        </w:rPr>
        <w:t>eMTC</w:t>
      </w:r>
      <w:proofErr w:type="spellEnd"/>
      <w:r w:rsidR="003B1994" w:rsidRPr="003B1994">
        <w:rPr>
          <w:rFonts w:eastAsiaTheme="minorEastAsia" w:cs="Times New Roman"/>
          <w:sz w:val="20"/>
          <w:szCs w:val="20"/>
        </w:rPr>
        <w:t>) support for Non-Terrestrial Networks (NTN)</w:t>
      </w:r>
      <w:r w:rsidR="003B1994">
        <w:rPr>
          <w:rFonts w:eastAsiaTheme="minorEastAsia" w:cs="Times New Roman"/>
          <w:sz w:val="20"/>
          <w:szCs w:val="20"/>
        </w:rPr>
        <w:t xml:space="preserve"> </w:t>
      </w:r>
      <w:r w:rsidR="003B1994" w:rsidRPr="003B1994">
        <w:rPr>
          <w:rFonts w:eastAsiaTheme="minorEastAsia" w:cs="Times New Roman"/>
          <w:sz w:val="20"/>
          <w:szCs w:val="20"/>
        </w:rPr>
        <w:t>(Release 17)</w:t>
      </w:r>
      <w:r>
        <w:rPr>
          <w:rFonts w:eastAsiaTheme="minorEastAsia" w:cs="Times New Roman"/>
          <w:sz w:val="20"/>
          <w:szCs w:val="20"/>
        </w:rPr>
        <w:t>”</w:t>
      </w:r>
      <w:r w:rsidR="003B1994">
        <w:rPr>
          <w:rFonts w:eastAsiaTheme="minorEastAsia" w:cs="Times New Roman"/>
          <w:sz w:val="20"/>
          <w:szCs w:val="20"/>
        </w:rPr>
        <w:t>, V17.0.0 (2021-06).</w:t>
      </w:r>
      <w:bookmarkEnd w:id="23"/>
    </w:p>
    <w:p w14:paraId="4C9B0B5D" w14:textId="77777777" w:rsidR="00BC6E73" w:rsidRDefault="00BC6E73" w:rsidP="00BC6E73">
      <w:pPr>
        <w:pStyle w:val="aff3"/>
        <w:numPr>
          <w:ilvl w:val="0"/>
          <w:numId w:val="6"/>
        </w:numPr>
        <w:spacing w:before="120" w:after="120"/>
        <w:ind w:firstLineChars="0"/>
        <w:rPr>
          <w:rFonts w:cs="Times New Roman"/>
          <w:sz w:val="20"/>
          <w:szCs w:val="20"/>
        </w:rPr>
      </w:pPr>
      <w:bookmarkStart w:id="24" w:name="_Ref79076598"/>
      <w:r w:rsidRPr="00851E9B">
        <w:rPr>
          <w:rFonts w:cs="Times New Roman"/>
          <w:sz w:val="20"/>
          <w:szCs w:val="20"/>
        </w:rPr>
        <w:t>Chairman's Notes RAN1#10</w:t>
      </w:r>
      <w:r>
        <w:rPr>
          <w:rFonts w:cs="Times New Roman"/>
          <w:sz w:val="20"/>
          <w:szCs w:val="20"/>
        </w:rPr>
        <w:t>4b</w:t>
      </w:r>
      <w:r w:rsidRPr="00506209">
        <w:rPr>
          <w:rFonts w:cs="Times New Roman"/>
          <w:sz w:val="20"/>
          <w:szCs w:val="20"/>
        </w:rPr>
        <w:t xml:space="preserve">-e, </w:t>
      </w:r>
      <w:r w:rsidRPr="00CE1268">
        <w:rPr>
          <w:rFonts w:cs="Times New Roman"/>
          <w:sz w:val="20"/>
          <w:szCs w:val="20"/>
        </w:rPr>
        <w:t>April 12th – 20th, 2021</w:t>
      </w:r>
      <w:r w:rsidRPr="00506209">
        <w:rPr>
          <w:rFonts w:cs="Times New Roman"/>
          <w:sz w:val="20"/>
          <w:szCs w:val="20"/>
        </w:rPr>
        <w:t>.</w:t>
      </w:r>
      <w:bookmarkEnd w:id="24"/>
    </w:p>
    <w:p w14:paraId="6A313582" w14:textId="16B901D7" w:rsidR="006B69E3" w:rsidRPr="008C7B0D" w:rsidRDefault="00841E04" w:rsidP="007F6325">
      <w:pPr>
        <w:pStyle w:val="aff3"/>
        <w:numPr>
          <w:ilvl w:val="0"/>
          <w:numId w:val="6"/>
        </w:numPr>
        <w:spacing w:before="120" w:after="120"/>
        <w:ind w:firstLineChars="0"/>
        <w:rPr>
          <w:rFonts w:cs="Times New Roman"/>
          <w:sz w:val="20"/>
          <w:szCs w:val="20"/>
        </w:rPr>
      </w:pPr>
      <w:bookmarkStart w:id="25" w:name="_Ref79080527"/>
      <w:r w:rsidRPr="008C7B0D">
        <w:rPr>
          <w:rFonts w:cs="Times New Roman"/>
          <w:sz w:val="20"/>
          <w:szCs w:val="20"/>
        </w:rPr>
        <w:t>R1-2106289, “Summary #4 of AI 8.15.2 Enhancements to time and frequency synchronization”, e-Meeting, May 10th – 27th, 2021.</w:t>
      </w:r>
      <w:bookmarkEnd w:id="9"/>
      <w:bookmarkEnd w:id="10"/>
      <w:bookmarkEnd w:id="11"/>
      <w:bookmarkEnd w:id="12"/>
      <w:bookmarkEnd w:id="13"/>
      <w:bookmarkEnd w:id="14"/>
      <w:bookmarkEnd w:id="15"/>
      <w:bookmarkEnd w:id="16"/>
      <w:bookmarkEnd w:id="17"/>
      <w:bookmarkEnd w:id="18"/>
      <w:bookmarkEnd w:id="19"/>
      <w:bookmarkEnd w:id="20"/>
      <w:bookmarkEnd w:id="21"/>
      <w:bookmarkEnd w:id="25"/>
    </w:p>
    <w:sectPr w:rsidR="006B69E3" w:rsidRPr="008C7B0D" w:rsidSect="004B161B">
      <w:footerReference w:type="default" r:id="rId3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3D15B" w14:textId="77777777" w:rsidR="005C4FF4" w:rsidRDefault="005C4FF4" w:rsidP="004B161B">
      <w:r>
        <w:separator/>
      </w:r>
    </w:p>
  </w:endnote>
  <w:endnote w:type="continuationSeparator" w:id="0">
    <w:p w14:paraId="72D5CA79" w14:textId="77777777" w:rsidR="005C4FF4" w:rsidRDefault="005C4FF4"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046FFE2B" w:rsidR="003B6D6B" w:rsidRDefault="003B6D6B"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38D18" w14:textId="77777777" w:rsidR="005C4FF4" w:rsidRDefault="005C4FF4" w:rsidP="004B161B">
      <w:r>
        <w:separator/>
      </w:r>
    </w:p>
  </w:footnote>
  <w:footnote w:type="continuationSeparator" w:id="0">
    <w:p w14:paraId="59846F1E" w14:textId="77777777" w:rsidR="005C4FF4" w:rsidRDefault="005C4FF4"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14C5240"/>
    <w:multiLevelType w:val="hybridMultilevel"/>
    <w:tmpl w:val="A2F87582"/>
    <w:lvl w:ilvl="0" w:tplc="7E480C00">
      <w:start w:val="3"/>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65449A"/>
    <w:multiLevelType w:val="hybridMultilevel"/>
    <w:tmpl w:val="E3FA70E6"/>
    <w:lvl w:ilvl="0" w:tplc="0C30C8E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6564A4"/>
    <w:multiLevelType w:val="hybridMultilevel"/>
    <w:tmpl w:val="FB06C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A34B29"/>
    <w:multiLevelType w:val="hybridMultilevel"/>
    <w:tmpl w:val="26E0B7C4"/>
    <w:lvl w:ilvl="0" w:tplc="5EEE321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7"/>
  </w:num>
  <w:num w:numId="4">
    <w:abstractNumId w:val="23"/>
  </w:num>
  <w:num w:numId="5">
    <w:abstractNumId w:val="1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num>
  <w:num w:numId="8">
    <w:abstractNumId w:val="15"/>
  </w:num>
  <w:num w:numId="9">
    <w:abstractNumId w:val="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
  </w:num>
  <w:num w:numId="13">
    <w:abstractNumId w:val="20"/>
  </w:num>
  <w:num w:numId="14">
    <w:abstractNumId w:val="16"/>
  </w:num>
  <w:num w:numId="15">
    <w:abstractNumId w:val="10"/>
  </w:num>
  <w:num w:numId="16">
    <w:abstractNumId w:val="14"/>
  </w:num>
  <w:num w:numId="17">
    <w:abstractNumId w:val="3"/>
  </w:num>
  <w:num w:numId="18">
    <w:abstractNumId w:val="14"/>
  </w:num>
  <w:num w:numId="19">
    <w:abstractNumId w:val="18"/>
  </w:num>
  <w:num w:numId="20">
    <w:abstractNumId w:val="22"/>
  </w:num>
  <w:num w:numId="21">
    <w:abstractNumId w:val="5"/>
  </w:num>
  <w:num w:numId="22">
    <w:abstractNumId w:val="11"/>
  </w:num>
  <w:num w:numId="23">
    <w:abstractNumId w:val="14"/>
  </w:num>
  <w:num w:numId="24">
    <w:abstractNumId w:val="17"/>
  </w:num>
  <w:num w:numId="25">
    <w:abstractNumId w:val="2"/>
  </w:num>
  <w:num w:numId="26">
    <w:abstractNumId w:val="14"/>
  </w:num>
  <w:num w:numId="27">
    <w:abstractNumId w:val="14"/>
  </w:num>
  <w:num w:numId="28">
    <w:abstractNumId w:val="14"/>
  </w:num>
  <w:num w:numId="29">
    <w:abstractNumId w:val="9"/>
  </w:num>
  <w:num w:numId="30">
    <w:abstractNumId w:val="14"/>
  </w:num>
  <w:num w:numId="31">
    <w:abstractNumId w:val="14"/>
  </w:num>
  <w:num w:numId="32">
    <w:abstractNumId w:val="14"/>
  </w:num>
  <w:num w:numId="33">
    <w:abstractNumId w:val="12"/>
  </w:num>
  <w:num w:numId="34">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99"/>
    <w:rsid w:val="00000A5C"/>
    <w:rsid w:val="000010A7"/>
    <w:rsid w:val="0000134D"/>
    <w:rsid w:val="0000231E"/>
    <w:rsid w:val="00002A15"/>
    <w:rsid w:val="00002BE1"/>
    <w:rsid w:val="00002E86"/>
    <w:rsid w:val="00002EFA"/>
    <w:rsid w:val="000034AA"/>
    <w:rsid w:val="000034BD"/>
    <w:rsid w:val="00003D42"/>
    <w:rsid w:val="00003D61"/>
    <w:rsid w:val="00003DE5"/>
    <w:rsid w:val="00004CAF"/>
    <w:rsid w:val="000050CA"/>
    <w:rsid w:val="000057BF"/>
    <w:rsid w:val="00006B61"/>
    <w:rsid w:val="00006D73"/>
    <w:rsid w:val="00006E84"/>
    <w:rsid w:val="000072D3"/>
    <w:rsid w:val="00007822"/>
    <w:rsid w:val="000079D5"/>
    <w:rsid w:val="0001003F"/>
    <w:rsid w:val="00010237"/>
    <w:rsid w:val="000106DB"/>
    <w:rsid w:val="00010BB5"/>
    <w:rsid w:val="00010E4C"/>
    <w:rsid w:val="00010EF1"/>
    <w:rsid w:val="00011119"/>
    <w:rsid w:val="0001154B"/>
    <w:rsid w:val="00011DB4"/>
    <w:rsid w:val="0001240F"/>
    <w:rsid w:val="00012594"/>
    <w:rsid w:val="00012FD7"/>
    <w:rsid w:val="0001361C"/>
    <w:rsid w:val="00013BB4"/>
    <w:rsid w:val="00014191"/>
    <w:rsid w:val="0001430B"/>
    <w:rsid w:val="00014CDB"/>
    <w:rsid w:val="00015108"/>
    <w:rsid w:val="00015728"/>
    <w:rsid w:val="000159C0"/>
    <w:rsid w:val="00015E8B"/>
    <w:rsid w:val="00016E8F"/>
    <w:rsid w:val="00017B4D"/>
    <w:rsid w:val="00017E60"/>
    <w:rsid w:val="00020065"/>
    <w:rsid w:val="00020161"/>
    <w:rsid w:val="000204C5"/>
    <w:rsid w:val="00020677"/>
    <w:rsid w:val="000208DF"/>
    <w:rsid w:val="00020ED5"/>
    <w:rsid w:val="00021D39"/>
    <w:rsid w:val="00021E78"/>
    <w:rsid w:val="000220AE"/>
    <w:rsid w:val="00022364"/>
    <w:rsid w:val="00022630"/>
    <w:rsid w:val="000229DB"/>
    <w:rsid w:val="00022BE3"/>
    <w:rsid w:val="00022ED6"/>
    <w:rsid w:val="000230C6"/>
    <w:rsid w:val="000231C9"/>
    <w:rsid w:val="00023279"/>
    <w:rsid w:val="00023492"/>
    <w:rsid w:val="00023563"/>
    <w:rsid w:val="000235BE"/>
    <w:rsid w:val="000235F2"/>
    <w:rsid w:val="000236F7"/>
    <w:rsid w:val="000237A4"/>
    <w:rsid w:val="00023C5D"/>
    <w:rsid w:val="00023CB5"/>
    <w:rsid w:val="00023D98"/>
    <w:rsid w:val="00023F22"/>
    <w:rsid w:val="00024121"/>
    <w:rsid w:val="00024C65"/>
    <w:rsid w:val="00024EE8"/>
    <w:rsid w:val="000253A6"/>
    <w:rsid w:val="00025721"/>
    <w:rsid w:val="00025876"/>
    <w:rsid w:val="00025C6D"/>
    <w:rsid w:val="0002605F"/>
    <w:rsid w:val="000264FB"/>
    <w:rsid w:val="00026AFA"/>
    <w:rsid w:val="00026BFB"/>
    <w:rsid w:val="000276BF"/>
    <w:rsid w:val="00027A3D"/>
    <w:rsid w:val="00030C95"/>
    <w:rsid w:val="0003128F"/>
    <w:rsid w:val="000317B2"/>
    <w:rsid w:val="000318B5"/>
    <w:rsid w:val="00031B0E"/>
    <w:rsid w:val="00031FC4"/>
    <w:rsid w:val="0003204C"/>
    <w:rsid w:val="0003278C"/>
    <w:rsid w:val="00032C4E"/>
    <w:rsid w:val="00032C91"/>
    <w:rsid w:val="000334E6"/>
    <w:rsid w:val="00033767"/>
    <w:rsid w:val="00033BEF"/>
    <w:rsid w:val="00034179"/>
    <w:rsid w:val="00034BE6"/>
    <w:rsid w:val="00035782"/>
    <w:rsid w:val="00035A84"/>
    <w:rsid w:val="00036044"/>
    <w:rsid w:val="00036118"/>
    <w:rsid w:val="00036EF7"/>
    <w:rsid w:val="0003707E"/>
    <w:rsid w:val="0003714D"/>
    <w:rsid w:val="000376ED"/>
    <w:rsid w:val="000379F0"/>
    <w:rsid w:val="00037B23"/>
    <w:rsid w:val="00037B78"/>
    <w:rsid w:val="00037E60"/>
    <w:rsid w:val="00040D37"/>
    <w:rsid w:val="0004156F"/>
    <w:rsid w:val="00041B98"/>
    <w:rsid w:val="0004224A"/>
    <w:rsid w:val="00042A4D"/>
    <w:rsid w:val="000439A8"/>
    <w:rsid w:val="00043D27"/>
    <w:rsid w:val="00044304"/>
    <w:rsid w:val="00044433"/>
    <w:rsid w:val="0004446D"/>
    <w:rsid w:val="00044CB5"/>
    <w:rsid w:val="0004500A"/>
    <w:rsid w:val="00045C3B"/>
    <w:rsid w:val="00045C93"/>
    <w:rsid w:val="00046048"/>
    <w:rsid w:val="00046127"/>
    <w:rsid w:val="0004655C"/>
    <w:rsid w:val="00046B89"/>
    <w:rsid w:val="00047536"/>
    <w:rsid w:val="000475BF"/>
    <w:rsid w:val="0005016F"/>
    <w:rsid w:val="0005056E"/>
    <w:rsid w:val="000507B2"/>
    <w:rsid w:val="00050B18"/>
    <w:rsid w:val="000510E7"/>
    <w:rsid w:val="000527E7"/>
    <w:rsid w:val="00052A93"/>
    <w:rsid w:val="00052DEC"/>
    <w:rsid w:val="00052ECA"/>
    <w:rsid w:val="00052FA7"/>
    <w:rsid w:val="000535B2"/>
    <w:rsid w:val="00053841"/>
    <w:rsid w:val="00053C3F"/>
    <w:rsid w:val="0005468D"/>
    <w:rsid w:val="000546D0"/>
    <w:rsid w:val="00054A81"/>
    <w:rsid w:val="00055121"/>
    <w:rsid w:val="000558BB"/>
    <w:rsid w:val="00055B1C"/>
    <w:rsid w:val="00055D9C"/>
    <w:rsid w:val="00056077"/>
    <w:rsid w:val="0005690F"/>
    <w:rsid w:val="00056A36"/>
    <w:rsid w:val="00056F09"/>
    <w:rsid w:val="000571A0"/>
    <w:rsid w:val="000572BC"/>
    <w:rsid w:val="00057396"/>
    <w:rsid w:val="0005771C"/>
    <w:rsid w:val="000577A9"/>
    <w:rsid w:val="000577C6"/>
    <w:rsid w:val="0005784D"/>
    <w:rsid w:val="000602EC"/>
    <w:rsid w:val="000605FA"/>
    <w:rsid w:val="000607DF"/>
    <w:rsid w:val="0006140F"/>
    <w:rsid w:val="000620FF"/>
    <w:rsid w:val="00062315"/>
    <w:rsid w:val="00062775"/>
    <w:rsid w:val="00062C97"/>
    <w:rsid w:val="00063644"/>
    <w:rsid w:val="00063E3A"/>
    <w:rsid w:val="000647F4"/>
    <w:rsid w:val="00064B32"/>
    <w:rsid w:val="000654F3"/>
    <w:rsid w:val="00065652"/>
    <w:rsid w:val="00065926"/>
    <w:rsid w:val="0006617A"/>
    <w:rsid w:val="000667CE"/>
    <w:rsid w:val="00067232"/>
    <w:rsid w:val="00067C75"/>
    <w:rsid w:val="0007046C"/>
    <w:rsid w:val="00070530"/>
    <w:rsid w:val="000705F7"/>
    <w:rsid w:val="00070CAF"/>
    <w:rsid w:val="00071DE6"/>
    <w:rsid w:val="00072047"/>
    <w:rsid w:val="000725D1"/>
    <w:rsid w:val="0007281F"/>
    <w:rsid w:val="00073219"/>
    <w:rsid w:val="000733F4"/>
    <w:rsid w:val="00073494"/>
    <w:rsid w:val="00073B10"/>
    <w:rsid w:val="00073B16"/>
    <w:rsid w:val="00073F1B"/>
    <w:rsid w:val="000740D3"/>
    <w:rsid w:val="00074636"/>
    <w:rsid w:val="00074F02"/>
    <w:rsid w:val="00075371"/>
    <w:rsid w:val="00075496"/>
    <w:rsid w:val="000756F1"/>
    <w:rsid w:val="0007571C"/>
    <w:rsid w:val="00075A77"/>
    <w:rsid w:val="00075C34"/>
    <w:rsid w:val="00075CFE"/>
    <w:rsid w:val="0007640C"/>
    <w:rsid w:val="000767FE"/>
    <w:rsid w:val="0007714A"/>
    <w:rsid w:val="00077C7A"/>
    <w:rsid w:val="00080156"/>
    <w:rsid w:val="0008057D"/>
    <w:rsid w:val="000805F8"/>
    <w:rsid w:val="000807DD"/>
    <w:rsid w:val="0008105C"/>
    <w:rsid w:val="00081146"/>
    <w:rsid w:val="000812C5"/>
    <w:rsid w:val="000819BE"/>
    <w:rsid w:val="000820C2"/>
    <w:rsid w:val="000825A9"/>
    <w:rsid w:val="000826F4"/>
    <w:rsid w:val="0008276E"/>
    <w:rsid w:val="00082BDA"/>
    <w:rsid w:val="00082E4F"/>
    <w:rsid w:val="00082F53"/>
    <w:rsid w:val="0008338A"/>
    <w:rsid w:val="00083942"/>
    <w:rsid w:val="0008407D"/>
    <w:rsid w:val="00084109"/>
    <w:rsid w:val="0008429A"/>
    <w:rsid w:val="0008459E"/>
    <w:rsid w:val="000848F1"/>
    <w:rsid w:val="00084F87"/>
    <w:rsid w:val="00085991"/>
    <w:rsid w:val="00086CE7"/>
    <w:rsid w:val="00086F99"/>
    <w:rsid w:val="00087360"/>
    <w:rsid w:val="00087397"/>
    <w:rsid w:val="00087C9E"/>
    <w:rsid w:val="000902F1"/>
    <w:rsid w:val="000902F7"/>
    <w:rsid w:val="00090484"/>
    <w:rsid w:val="000909AF"/>
    <w:rsid w:val="00090ACD"/>
    <w:rsid w:val="00090BD2"/>
    <w:rsid w:val="000910F1"/>
    <w:rsid w:val="00091338"/>
    <w:rsid w:val="000918A2"/>
    <w:rsid w:val="0009222B"/>
    <w:rsid w:val="00092828"/>
    <w:rsid w:val="00093291"/>
    <w:rsid w:val="00093353"/>
    <w:rsid w:val="00093729"/>
    <w:rsid w:val="00093AF8"/>
    <w:rsid w:val="000943DD"/>
    <w:rsid w:val="000948C2"/>
    <w:rsid w:val="00094A01"/>
    <w:rsid w:val="00094A89"/>
    <w:rsid w:val="00094E68"/>
    <w:rsid w:val="0009560F"/>
    <w:rsid w:val="00095B66"/>
    <w:rsid w:val="000969FF"/>
    <w:rsid w:val="00096A45"/>
    <w:rsid w:val="00096BD2"/>
    <w:rsid w:val="00096F32"/>
    <w:rsid w:val="00097AB6"/>
    <w:rsid w:val="000A06BD"/>
    <w:rsid w:val="000A0C40"/>
    <w:rsid w:val="000A0C57"/>
    <w:rsid w:val="000A0F82"/>
    <w:rsid w:val="000A1054"/>
    <w:rsid w:val="000A129E"/>
    <w:rsid w:val="000A133F"/>
    <w:rsid w:val="000A1BFF"/>
    <w:rsid w:val="000A1E11"/>
    <w:rsid w:val="000A1ECC"/>
    <w:rsid w:val="000A2721"/>
    <w:rsid w:val="000A3815"/>
    <w:rsid w:val="000A3F8C"/>
    <w:rsid w:val="000A43FE"/>
    <w:rsid w:val="000A4736"/>
    <w:rsid w:val="000A49F0"/>
    <w:rsid w:val="000A4BC0"/>
    <w:rsid w:val="000A50A6"/>
    <w:rsid w:val="000A53DB"/>
    <w:rsid w:val="000A571C"/>
    <w:rsid w:val="000A57F4"/>
    <w:rsid w:val="000A580D"/>
    <w:rsid w:val="000A584F"/>
    <w:rsid w:val="000A612F"/>
    <w:rsid w:val="000A678A"/>
    <w:rsid w:val="000A6793"/>
    <w:rsid w:val="000A7600"/>
    <w:rsid w:val="000A7CE9"/>
    <w:rsid w:val="000B0890"/>
    <w:rsid w:val="000B09A2"/>
    <w:rsid w:val="000B0E3A"/>
    <w:rsid w:val="000B15F3"/>
    <w:rsid w:val="000B171B"/>
    <w:rsid w:val="000B1F6E"/>
    <w:rsid w:val="000B2090"/>
    <w:rsid w:val="000B27E0"/>
    <w:rsid w:val="000B29EC"/>
    <w:rsid w:val="000B2C93"/>
    <w:rsid w:val="000B2D04"/>
    <w:rsid w:val="000B3023"/>
    <w:rsid w:val="000B30B3"/>
    <w:rsid w:val="000B312F"/>
    <w:rsid w:val="000B3324"/>
    <w:rsid w:val="000B336C"/>
    <w:rsid w:val="000B33DD"/>
    <w:rsid w:val="000B373C"/>
    <w:rsid w:val="000B3813"/>
    <w:rsid w:val="000B3913"/>
    <w:rsid w:val="000B3B52"/>
    <w:rsid w:val="000B3BE8"/>
    <w:rsid w:val="000B48DD"/>
    <w:rsid w:val="000B4924"/>
    <w:rsid w:val="000B4B23"/>
    <w:rsid w:val="000B5483"/>
    <w:rsid w:val="000B5725"/>
    <w:rsid w:val="000B5932"/>
    <w:rsid w:val="000B5B10"/>
    <w:rsid w:val="000B6ADB"/>
    <w:rsid w:val="000B6E10"/>
    <w:rsid w:val="000B78CE"/>
    <w:rsid w:val="000B7C23"/>
    <w:rsid w:val="000B7D86"/>
    <w:rsid w:val="000C08BB"/>
    <w:rsid w:val="000C0A9C"/>
    <w:rsid w:val="000C0CBE"/>
    <w:rsid w:val="000C145F"/>
    <w:rsid w:val="000C1845"/>
    <w:rsid w:val="000C1AD9"/>
    <w:rsid w:val="000C23FB"/>
    <w:rsid w:val="000C246D"/>
    <w:rsid w:val="000C2492"/>
    <w:rsid w:val="000C34BC"/>
    <w:rsid w:val="000C3B9D"/>
    <w:rsid w:val="000C3C17"/>
    <w:rsid w:val="000C3E6A"/>
    <w:rsid w:val="000C3E6D"/>
    <w:rsid w:val="000C423D"/>
    <w:rsid w:val="000C427D"/>
    <w:rsid w:val="000C436D"/>
    <w:rsid w:val="000C46DF"/>
    <w:rsid w:val="000C4726"/>
    <w:rsid w:val="000C48AD"/>
    <w:rsid w:val="000C49DF"/>
    <w:rsid w:val="000C4B3F"/>
    <w:rsid w:val="000C53E8"/>
    <w:rsid w:val="000C55CC"/>
    <w:rsid w:val="000C568C"/>
    <w:rsid w:val="000C6507"/>
    <w:rsid w:val="000C6A2F"/>
    <w:rsid w:val="000C7758"/>
    <w:rsid w:val="000C7933"/>
    <w:rsid w:val="000C7E8D"/>
    <w:rsid w:val="000D0111"/>
    <w:rsid w:val="000D04F8"/>
    <w:rsid w:val="000D0952"/>
    <w:rsid w:val="000D0A25"/>
    <w:rsid w:val="000D10B4"/>
    <w:rsid w:val="000D1113"/>
    <w:rsid w:val="000D181C"/>
    <w:rsid w:val="000D1AE8"/>
    <w:rsid w:val="000D21A8"/>
    <w:rsid w:val="000D2551"/>
    <w:rsid w:val="000D3921"/>
    <w:rsid w:val="000D3D67"/>
    <w:rsid w:val="000D41F4"/>
    <w:rsid w:val="000D4302"/>
    <w:rsid w:val="000D44D3"/>
    <w:rsid w:val="000D4843"/>
    <w:rsid w:val="000D49FF"/>
    <w:rsid w:val="000D56AE"/>
    <w:rsid w:val="000D6492"/>
    <w:rsid w:val="000D69DE"/>
    <w:rsid w:val="000D6F7C"/>
    <w:rsid w:val="000D7079"/>
    <w:rsid w:val="000D7513"/>
    <w:rsid w:val="000D75DD"/>
    <w:rsid w:val="000D766E"/>
    <w:rsid w:val="000D7902"/>
    <w:rsid w:val="000E14DA"/>
    <w:rsid w:val="000E1856"/>
    <w:rsid w:val="000E18F4"/>
    <w:rsid w:val="000E1A0C"/>
    <w:rsid w:val="000E1D76"/>
    <w:rsid w:val="000E2581"/>
    <w:rsid w:val="000E2F39"/>
    <w:rsid w:val="000E33E4"/>
    <w:rsid w:val="000E3614"/>
    <w:rsid w:val="000E3995"/>
    <w:rsid w:val="000E3A51"/>
    <w:rsid w:val="000E3DBD"/>
    <w:rsid w:val="000E40CF"/>
    <w:rsid w:val="000E415F"/>
    <w:rsid w:val="000E434F"/>
    <w:rsid w:val="000E4D79"/>
    <w:rsid w:val="000E5953"/>
    <w:rsid w:val="000E59FA"/>
    <w:rsid w:val="000E5D98"/>
    <w:rsid w:val="000E6B33"/>
    <w:rsid w:val="000E6E51"/>
    <w:rsid w:val="000E6ED5"/>
    <w:rsid w:val="000E7178"/>
    <w:rsid w:val="000E71FD"/>
    <w:rsid w:val="000E7725"/>
    <w:rsid w:val="000F01A8"/>
    <w:rsid w:val="000F0319"/>
    <w:rsid w:val="000F05AD"/>
    <w:rsid w:val="000F174F"/>
    <w:rsid w:val="000F19D9"/>
    <w:rsid w:val="000F1F23"/>
    <w:rsid w:val="000F2457"/>
    <w:rsid w:val="000F2F3F"/>
    <w:rsid w:val="000F3025"/>
    <w:rsid w:val="000F3380"/>
    <w:rsid w:val="000F3479"/>
    <w:rsid w:val="000F35A6"/>
    <w:rsid w:val="000F3650"/>
    <w:rsid w:val="000F38FB"/>
    <w:rsid w:val="000F39ED"/>
    <w:rsid w:val="000F3C49"/>
    <w:rsid w:val="000F43E6"/>
    <w:rsid w:val="000F446A"/>
    <w:rsid w:val="000F4818"/>
    <w:rsid w:val="000F497E"/>
    <w:rsid w:val="000F4EB9"/>
    <w:rsid w:val="000F5228"/>
    <w:rsid w:val="000F5397"/>
    <w:rsid w:val="000F588A"/>
    <w:rsid w:val="000F599D"/>
    <w:rsid w:val="000F5BD6"/>
    <w:rsid w:val="000F5C84"/>
    <w:rsid w:val="000F6333"/>
    <w:rsid w:val="000F6356"/>
    <w:rsid w:val="000F6699"/>
    <w:rsid w:val="000F69FE"/>
    <w:rsid w:val="000F6F9C"/>
    <w:rsid w:val="000F7106"/>
    <w:rsid w:val="000F738E"/>
    <w:rsid w:val="000F7790"/>
    <w:rsid w:val="000F783F"/>
    <w:rsid w:val="000F7F39"/>
    <w:rsid w:val="000F7FC9"/>
    <w:rsid w:val="0010067A"/>
    <w:rsid w:val="001015F1"/>
    <w:rsid w:val="00101632"/>
    <w:rsid w:val="001019CB"/>
    <w:rsid w:val="001022A6"/>
    <w:rsid w:val="001028D0"/>
    <w:rsid w:val="001028FC"/>
    <w:rsid w:val="00102BB4"/>
    <w:rsid w:val="00103401"/>
    <w:rsid w:val="00103B75"/>
    <w:rsid w:val="00103EFB"/>
    <w:rsid w:val="001040A5"/>
    <w:rsid w:val="00104AD2"/>
    <w:rsid w:val="0010519B"/>
    <w:rsid w:val="0010522A"/>
    <w:rsid w:val="00105238"/>
    <w:rsid w:val="0010538A"/>
    <w:rsid w:val="0010590A"/>
    <w:rsid w:val="00105C38"/>
    <w:rsid w:val="00105C8D"/>
    <w:rsid w:val="00105CF8"/>
    <w:rsid w:val="00105D25"/>
    <w:rsid w:val="00106247"/>
    <w:rsid w:val="0010750F"/>
    <w:rsid w:val="00107E0B"/>
    <w:rsid w:val="00107EB2"/>
    <w:rsid w:val="00110029"/>
    <w:rsid w:val="001104E4"/>
    <w:rsid w:val="00110D51"/>
    <w:rsid w:val="00111510"/>
    <w:rsid w:val="001115F0"/>
    <w:rsid w:val="00111ADB"/>
    <w:rsid w:val="00112D06"/>
    <w:rsid w:val="00112EF2"/>
    <w:rsid w:val="00112F59"/>
    <w:rsid w:val="0011406B"/>
    <w:rsid w:val="001142DB"/>
    <w:rsid w:val="00114BC8"/>
    <w:rsid w:val="001152BA"/>
    <w:rsid w:val="0011576C"/>
    <w:rsid w:val="00115876"/>
    <w:rsid w:val="00115B5C"/>
    <w:rsid w:val="00115C4D"/>
    <w:rsid w:val="00115D6C"/>
    <w:rsid w:val="00116096"/>
    <w:rsid w:val="00116422"/>
    <w:rsid w:val="001165F6"/>
    <w:rsid w:val="00116723"/>
    <w:rsid w:val="00116BF7"/>
    <w:rsid w:val="00116C69"/>
    <w:rsid w:val="00116D53"/>
    <w:rsid w:val="00116EB9"/>
    <w:rsid w:val="001171FD"/>
    <w:rsid w:val="00117B57"/>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81"/>
    <w:rsid w:val="001233C6"/>
    <w:rsid w:val="0012359E"/>
    <w:rsid w:val="00123680"/>
    <w:rsid w:val="00123968"/>
    <w:rsid w:val="0012400A"/>
    <w:rsid w:val="00124A26"/>
    <w:rsid w:val="00124B3E"/>
    <w:rsid w:val="001258B5"/>
    <w:rsid w:val="001260D8"/>
    <w:rsid w:val="0012659E"/>
    <w:rsid w:val="00126FA3"/>
    <w:rsid w:val="001272D0"/>
    <w:rsid w:val="001273C6"/>
    <w:rsid w:val="00130C4F"/>
    <w:rsid w:val="00130F4F"/>
    <w:rsid w:val="00130FF0"/>
    <w:rsid w:val="00131571"/>
    <w:rsid w:val="001315F9"/>
    <w:rsid w:val="00131AF7"/>
    <w:rsid w:val="00132A52"/>
    <w:rsid w:val="00132C03"/>
    <w:rsid w:val="00132F67"/>
    <w:rsid w:val="001337DF"/>
    <w:rsid w:val="00133E23"/>
    <w:rsid w:val="00133EEF"/>
    <w:rsid w:val="001340EA"/>
    <w:rsid w:val="0013412F"/>
    <w:rsid w:val="00134468"/>
    <w:rsid w:val="00134A08"/>
    <w:rsid w:val="00134E9F"/>
    <w:rsid w:val="00134FB6"/>
    <w:rsid w:val="001352A2"/>
    <w:rsid w:val="00135DCC"/>
    <w:rsid w:val="00136062"/>
    <w:rsid w:val="001361C7"/>
    <w:rsid w:val="0013623F"/>
    <w:rsid w:val="001362CD"/>
    <w:rsid w:val="00136737"/>
    <w:rsid w:val="001367C1"/>
    <w:rsid w:val="001375F0"/>
    <w:rsid w:val="0013771D"/>
    <w:rsid w:val="00137D98"/>
    <w:rsid w:val="00137DB6"/>
    <w:rsid w:val="00137F50"/>
    <w:rsid w:val="00137FE3"/>
    <w:rsid w:val="0014005B"/>
    <w:rsid w:val="001400BA"/>
    <w:rsid w:val="001408E0"/>
    <w:rsid w:val="00140A0F"/>
    <w:rsid w:val="00140D12"/>
    <w:rsid w:val="00141784"/>
    <w:rsid w:val="00141E77"/>
    <w:rsid w:val="00142023"/>
    <w:rsid w:val="00142530"/>
    <w:rsid w:val="0014260B"/>
    <w:rsid w:val="001426A9"/>
    <w:rsid w:val="00142A6C"/>
    <w:rsid w:val="00142C04"/>
    <w:rsid w:val="00142C6A"/>
    <w:rsid w:val="00142DB0"/>
    <w:rsid w:val="0014307C"/>
    <w:rsid w:val="00143086"/>
    <w:rsid w:val="001432A7"/>
    <w:rsid w:val="00143403"/>
    <w:rsid w:val="00143618"/>
    <w:rsid w:val="00143EA8"/>
    <w:rsid w:val="00144DB3"/>
    <w:rsid w:val="00145554"/>
    <w:rsid w:val="00146393"/>
    <w:rsid w:val="0014646E"/>
    <w:rsid w:val="00146A67"/>
    <w:rsid w:val="00146A88"/>
    <w:rsid w:val="00146BE8"/>
    <w:rsid w:val="00146E29"/>
    <w:rsid w:val="00147301"/>
    <w:rsid w:val="001473A5"/>
    <w:rsid w:val="00147736"/>
    <w:rsid w:val="0015008E"/>
    <w:rsid w:val="001504B9"/>
    <w:rsid w:val="001506AD"/>
    <w:rsid w:val="0015087A"/>
    <w:rsid w:val="00150EB8"/>
    <w:rsid w:val="00150F17"/>
    <w:rsid w:val="001511C3"/>
    <w:rsid w:val="00151730"/>
    <w:rsid w:val="00151FBB"/>
    <w:rsid w:val="00152334"/>
    <w:rsid w:val="0015267B"/>
    <w:rsid w:val="00152F19"/>
    <w:rsid w:val="00153B8D"/>
    <w:rsid w:val="00153CEB"/>
    <w:rsid w:val="00153F67"/>
    <w:rsid w:val="00154183"/>
    <w:rsid w:val="00154199"/>
    <w:rsid w:val="00154359"/>
    <w:rsid w:val="001550B5"/>
    <w:rsid w:val="00155214"/>
    <w:rsid w:val="0015597D"/>
    <w:rsid w:val="00155B85"/>
    <w:rsid w:val="00155B90"/>
    <w:rsid w:val="00155C10"/>
    <w:rsid w:val="00155EE6"/>
    <w:rsid w:val="00155F0B"/>
    <w:rsid w:val="00156343"/>
    <w:rsid w:val="0015666A"/>
    <w:rsid w:val="001568C2"/>
    <w:rsid w:val="001578A7"/>
    <w:rsid w:val="001579BC"/>
    <w:rsid w:val="00157CD4"/>
    <w:rsid w:val="00157FD9"/>
    <w:rsid w:val="00160481"/>
    <w:rsid w:val="001610E6"/>
    <w:rsid w:val="0016160F"/>
    <w:rsid w:val="00162589"/>
    <w:rsid w:val="0016260A"/>
    <w:rsid w:val="00162C81"/>
    <w:rsid w:val="00163058"/>
    <w:rsid w:val="00163078"/>
    <w:rsid w:val="00163BE3"/>
    <w:rsid w:val="00164012"/>
    <w:rsid w:val="001649FA"/>
    <w:rsid w:val="00164A6F"/>
    <w:rsid w:val="00165BE7"/>
    <w:rsid w:val="00165CC4"/>
    <w:rsid w:val="00165D1C"/>
    <w:rsid w:val="00165F18"/>
    <w:rsid w:val="0016622A"/>
    <w:rsid w:val="00166350"/>
    <w:rsid w:val="001664E1"/>
    <w:rsid w:val="0016667A"/>
    <w:rsid w:val="00166EA5"/>
    <w:rsid w:val="00166F5C"/>
    <w:rsid w:val="001671B7"/>
    <w:rsid w:val="001673FA"/>
    <w:rsid w:val="00167436"/>
    <w:rsid w:val="00167C1F"/>
    <w:rsid w:val="00167C93"/>
    <w:rsid w:val="00170609"/>
    <w:rsid w:val="0017114E"/>
    <w:rsid w:val="00171208"/>
    <w:rsid w:val="00171C7F"/>
    <w:rsid w:val="00171CF5"/>
    <w:rsid w:val="001721BB"/>
    <w:rsid w:val="00172617"/>
    <w:rsid w:val="001726F7"/>
    <w:rsid w:val="00172984"/>
    <w:rsid w:val="00172B86"/>
    <w:rsid w:val="00172F8A"/>
    <w:rsid w:val="00173A6B"/>
    <w:rsid w:val="00173B16"/>
    <w:rsid w:val="00173E78"/>
    <w:rsid w:val="00173E93"/>
    <w:rsid w:val="001744FF"/>
    <w:rsid w:val="00174890"/>
    <w:rsid w:val="00174A3D"/>
    <w:rsid w:val="00174A5C"/>
    <w:rsid w:val="00174B46"/>
    <w:rsid w:val="00175344"/>
    <w:rsid w:val="00175AE9"/>
    <w:rsid w:val="00175B13"/>
    <w:rsid w:val="00175B4F"/>
    <w:rsid w:val="00175E86"/>
    <w:rsid w:val="00176455"/>
    <w:rsid w:val="00176A9B"/>
    <w:rsid w:val="00176B66"/>
    <w:rsid w:val="00176CAA"/>
    <w:rsid w:val="00176CF1"/>
    <w:rsid w:val="001771DB"/>
    <w:rsid w:val="0017736A"/>
    <w:rsid w:val="00177D56"/>
    <w:rsid w:val="00177F2B"/>
    <w:rsid w:val="0018086A"/>
    <w:rsid w:val="00180899"/>
    <w:rsid w:val="00180B53"/>
    <w:rsid w:val="001815D7"/>
    <w:rsid w:val="00182593"/>
    <w:rsid w:val="00182B91"/>
    <w:rsid w:val="00182BF2"/>
    <w:rsid w:val="00182E5A"/>
    <w:rsid w:val="00182FF3"/>
    <w:rsid w:val="00183080"/>
    <w:rsid w:val="00183151"/>
    <w:rsid w:val="00183517"/>
    <w:rsid w:val="001836BB"/>
    <w:rsid w:val="001836C2"/>
    <w:rsid w:val="001837DF"/>
    <w:rsid w:val="0018382B"/>
    <w:rsid w:val="001839D9"/>
    <w:rsid w:val="001842E9"/>
    <w:rsid w:val="001845F5"/>
    <w:rsid w:val="00184A62"/>
    <w:rsid w:val="00184C9B"/>
    <w:rsid w:val="001850A8"/>
    <w:rsid w:val="00185167"/>
    <w:rsid w:val="00185B10"/>
    <w:rsid w:val="0018659E"/>
    <w:rsid w:val="00186874"/>
    <w:rsid w:val="001875B3"/>
    <w:rsid w:val="001876A0"/>
    <w:rsid w:val="00187808"/>
    <w:rsid w:val="0018793C"/>
    <w:rsid w:val="00187966"/>
    <w:rsid w:val="00187E5B"/>
    <w:rsid w:val="001901B5"/>
    <w:rsid w:val="00190939"/>
    <w:rsid w:val="00190C96"/>
    <w:rsid w:val="001911E1"/>
    <w:rsid w:val="00191418"/>
    <w:rsid w:val="001914A5"/>
    <w:rsid w:val="001914EF"/>
    <w:rsid w:val="0019171D"/>
    <w:rsid w:val="00191E95"/>
    <w:rsid w:val="00192157"/>
    <w:rsid w:val="001924F4"/>
    <w:rsid w:val="001925AF"/>
    <w:rsid w:val="00192AFF"/>
    <w:rsid w:val="00192C0F"/>
    <w:rsid w:val="00193224"/>
    <w:rsid w:val="00193332"/>
    <w:rsid w:val="00193831"/>
    <w:rsid w:val="00194262"/>
    <w:rsid w:val="00194961"/>
    <w:rsid w:val="00195748"/>
    <w:rsid w:val="00195B41"/>
    <w:rsid w:val="00195F2B"/>
    <w:rsid w:val="0019601C"/>
    <w:rsid w:val="00196765"/>
    <w:rsid w:val="001968F8"/>
    <w:rsid w:val="0019696E"/>
    <w:rsid w:val="00196F0A"/>
    <w:rsid w:val="001971D5"/>
    <w:rsid w:val="00197580"/>
    <w:rsid w:val="001976A3"/>
    <w:rsid w:val="00197A15"/>
    <w:rsid w:val="00197B04"/>
    <w:rsid w:val="00197D0D"/>
    <w:rsid w:val="001A045A"/>
    <w:rsid w:val="001A0625"/>
    <w:rsid w:val="001A1132"/>
    <w:rsid w:val="001A1AE1"/>
    <w:rsid w:val="001A1EF5"/>
    <w:rsid w:val="001A2B09"/>
    <w:rsid w:val="001A2B1E"/>
    <w:rsid w:val="001A2BF6"/>
    <w:rsid w:val="001A341D"/>
    <w:rsid w:val="001A3536"/>
    <w:rsid w:val="001A36F3"/>
    <w:rsid w:val="001A36FC"/>
    <w:rsid w:val="001A38BD"/>
    <w:rsid w:val="001A41EE"/>
    <w:rsid w:val="001A49F6"/>
    <w:rsid w:val="001A4B43"/>
    <w:rsid w:val="001A5015"/>
    <w:rsid w:val="001A59E6"/>
    <w:rsid w:val="001A6200"/>
    <w:rsid w:val="001A66CB"/>
    <w:rsid w:val="001A6B0F"/>
    <w:rsid w:val="001A6C94"/>
    <w:rsid w:val="001A702E"/>
    <w:rsid w:val="001A7045"/>
    <w:rsid w:val="001A7073"/>
    <w:rsid w:val="001A70E5"/>
    <w:rsid w:val="001A78C3"/>
    <w:rsid w:val="001A7AAA"/>
    <w:rsid w:val="001A7F76"/>
    <w:rsid w:val="001B0A86"/>
    <w:rsid w:val="001B0B51"/>
    <w:rsid w:val="001B0D77"/>
    <w:rsid w:val="001B11E1"/>
    <w:rsid w:val="001B15AA"/>
    <w:rsid w:val="001B1644"/>
    <w:rsid w:val="001B16B9"/>
    <w:rsid w:val="001B1966"/>
    <w:rsid w:val="001B19AE"/>
    <w:rsid w:val="001B1A72"/>
    <w:rsid w:val="001B1E01"/>
    <w:rsid w:val="001B226C"/>
    <w:rsid w:val="001B28C0"/>
    <w:rsid w:val="001B2FEE"/>
    <w:rsid w:val="001B32EE"/>
    <w:rsid w:val="001B376D"/>
    <w:rsid w:val="001B3924"/>
    <w:rsid w:val="001B3A23"/>
    <w:rsid w:val="001B3C1C"/>
    <w:rsid w:val="001B4361"/>
    <w:rsid w:val="001B4878"/>
    <w:rsid w:val="001B49D2"/>
    <w:rsid w:val="001B54A7"/>
    <w:rsid w:val="001B5700"/>
    <w:rsid w:val="001B59F4"/>
    <w:rsid w:val="001B6504"/>
    <w:rsid w:val="001B7173"/>
    <w:rsid w:val="001C010A"/>
    <w:rsid w:val="001C017E"/>
    <w:rsid w:val="001C02B8"/>
    <w:rsid w:val="001C04F2"/>
    <w:rsid w:val="001C144E"/>
    <w:rsid w:val="001C186A"/>
    <w:rsid w:val="001C19FC"/>
    <w:rsid w:val="001C204C"/>
    <w:rsid w:val="001C21B0"/>
    <w:rsid w:val="001C245E"/>
    <w:rsid w:val="001C2A60"/>
    <w:rsid w:val="001C2D82"/>
    <w:rsid w:val="001C3C0A"/>
    <w:rsid w:val="001C3CDE"/>
    <w:rsid w:val="001C3FD6"/>
    <w:rsid w:val="001C5172"/>
    <w:rsid w:val="001C51E5"/>
    <w:rsid w:val="001C556A"/>
    <w:rsid w:val="001C5792"/>
    <w:rsid w:val="001C5A47"/>
    <w:rsid w:val="001C5AE6"/>
    <w:rsid w:val="001C5AF1"/>
    <w:rsid w:val="001C5BF9"/>
    <w:rsid w:val="001C6EAD"/>
    <w:rsid w:val="001C71F4"/>
    <w:rsid w:val="001C7D5D"/>
    <w:rsid w:val="001D04B0"/>
    <w:rsid w:val="001D08AC"/>
    <w:rsid w:val="001D0DA2"/>
    <w:rsid w:val="001D0E36"/>
    <w:rsid w:val="001D12D8"/>
    <w:rsid w:val="001D19F8"/>
    <w:rsid w:val="001D1B82"/>
    <w:rsid w:val="001D2297"/>
    <w:rsid w:val="001D2695"/>
    <w:rsid w:val="001D26E8"/>
    <w:rsid w:val="001D2AA2"/>
    <w:rsid w:val="001D3216"/>
    <w:rsid w:val="001D33A5"/>
    <w:rsid w:val="001D3412"/>
    <w:rsid w:val="001D3AF1"/>
    <w:rsid w:val="001D3C8B"/>
    <w:rsid w:val="001D3F5E"/>
    <w:rsid w:val="001D4134"/>
    <w:rsid w:val="001D4543"/>
    <w:rsid w:val="001D4616"/>
    <w:rsid w:val="001D5387"/>
    <w:rsid w:val="001D54A8"/>
    <w:rsid w:val="001D54C4"/>
    <w:rsid w:val="001D56C7"/>
    <w:rsid w:val="001D57B2"/>
    <w:rsid w:val="001D5D06"/>
    <w:rsid w:val="001D6329"/>
    <w:rsid w:val="001D63C7"/>
    <w:rsid w:val="001D654E"/>
    <w:rsid w:val="001D6595"/>
    <w:rsid w:val="001D66A3"/>
    <w:rsid w:val="001D6AC5"/>
    <w:rsid w:val="001D7373"/>
    <w:rsid w:val="001D76C7"/>
    <w:rsid w:val="001D79AC"/>
    <w:rsid w:val="001D7AAF"/>
    <w:rsid w:val="001D7F7B"/>
    <w:rsid w:val="001E0391"/>
    <w:rsid w:val="001E0EC6"/>
    <w:rsid w:val="001E128B"/>
    <w:rsid w:val="001E195B"/>
    <w:rsid w:val="001E204C"/>
    <w:rsid w:val="001E2392"/>
    <w:rsid w:val="001E2B5E"/>
    <w:rsid w:val="001E2F20"/>
    <w:rsid w:val="001E361B"/>
    <w:rsid w:val="001E36B1"/>
    <w:rsid w:val="001E3752"/>
    <w:rsid w:val="001E3833"/>
    <w:rsid w:val="001E4406"/>
    <w:rsid w:val="001E4731"/>
    <w:rsid w:val="001E492A"/>
    <w:rsid w:val="001E51EF"/>
    <w:rsid w:val="001E533B"/>
    <w:rsid w:val="001E5852"/>
    <w:rsid w:val="001E5E4B"/>
    <w:rsid w:val="001E5E72"/>
    <w:rsid w:val="001E7833"/>
    <w:rsid w:val="001E7A47"/>
    <w:rsid w:val="001E7E0B"/>
    <w:rsid w:val="001E7E87"/>
    <w:rsid w:val="001F004F"/>
    <w:rsid w:val="001F038F"/>
    <w:rsid w:val="001F06C7"/>
    <w:rsid w:val="001F0B35"/>
    <w:rsid w:val="001F1892"/>
    <w:rsid w:val="001F198F"/>
    <w:rsid w:val="001F2194"/>
    <w:rsid w:val="001F2833"/>
    <w:rsid w:val="001F3865"/>
    <w:rsid w:val="001F3963"/>
    <w:rsid w:val="001F3A48"/>
    <w:rsid w:val="001F40A0"/>
    <w:rsid w:val="001F45F6"/>
    <w:rsid w:val="001F45FC"/>
    <w:rsid w:val="001F59ED"/>
    <w:rsid w:val="001F5C0B"/>
    <w:rsid w:val="001F5FE9"/>
    <w:rsid w:val="001F6381"/>
    <w:rsid w:val="001F68FF"/>
    <w:rsid w:val="001F721E"/>
    <w:rsid w:val="001F77D8"/>
    <w:rsid w:val="001F799D"/>
    <w:rsid w:val="001F7E20"/>
    <w:rsid w:val="001F7E49"/>
    <w:rsid w:val="002001CB"/>
    <w:rsid w:val="00200D6C"/>
    <w:rsid w:val="00201182"/>
    <w:rsid w:val="00201301"/>
    <w:rsid w:val="0020192F"/>
    <w:rsid w:val="00201BAB"/>
    <w:rsid w:val="00202307"/>
    <w:rsid w:val="0020283E"/>
    <w:rsid w:val="0020289C"/>
    <w:rsid w:val="00202EA6"/>
    <w:rsid w:val="002030D2"/>
    <w:rsid w:val="002038DE"/>
    <w:rsid w:val="00203A74"/>
    <w:rsid w:val="00203B42"/>
    <w:rsid w:val="00203CE1"/>
    <w:rsid w:val="0020405A"/>
    <w:rsid w:val="002048B6"/>
    <w:rsid w:val="00204C35"/>
    <w:rsid w:val="00204E86"/>
    <w:rsid w:val="00204F23"/>
    <w:rsid w:val="0020500D"/>
    <w:rsid w:val="002050F6"/>
    <w:rsid w:val="002057B4"/>
    <w:rsid w:val="0020599C"/>
    <w:rsid w:val="00205AC7"/>
    <w:rsid w:val="00205C3D"/>
    <w:rsid w:val="00206244"/>
    <w:rsid w:val="0020644C"/>
    <w:rsid w:val="00206EC2"/>
    <w:rsid w:val="00206F37"/>
    <w:rsid w:val="00207381"/>
    <w:rsid w:val="0020748B"/>
    <w:rsid w:val="00207AB1"/>
    <w:rsid w:val="0021000F"/>
    <w:rsid w:val="0021008D"/>
    <w:rsid w:val="0021059E"/>
    <w:rsid w:val="00210763"/>
    <w:rsid w:val="00210B52"/>
    <w:rsid w:val="00210F59"/>
    <w:rsid w:val="00210FF3"/>
    <w:rsid w:val="00211102"/>
    <w:rsid w:val="00211333"/>
    <w:rsid w:val="00211455"/>
    <w:rsid w:val="00211A21"/>
    <w:rsid w:val="00211B51"/>
    <w:rsid w:val="00211FD2"/>
    <w:rsid w:val="00212379"/>
    <w:rsid w:val="00212DE4"/>
    <w:rsid w:val="002132F1"/>
    <w:rsid w:val="002134F8"/>
    <w:rsid w:val="002138A9"/>
    <w:rsid w:val="002139D1"/>
    <w:rsid w:val="00213C9E"/>
    <w:rsid w:val="00214206"/>
    <w:rsid w:val="00214A8E"/>
    <w:rsid w:val="002163F4"/>
    <w:rsid w:val="002177DC"/>
    <w:rsid w:val="002202F4"/>
    <w:rsid w:val="0022067A"/>
    <w:rsid w:val="00220C08"/>
    <w:rsid w:val="00220D53"/>
    <w:rsid w:val="002213E8"/>
    <w:rsid w:val="00221F50"/>
    <w:rsid w:val="0022239B"/>
    <w:rsid w:val="002226B5"/>
    <w:rsid w:val="00222877"/>
    <w:rsid w:val="00222F8F"/>
    <w:rsid w:val="002234FA"/>
    <w:rsid w:val="00223EB0"/>
    <w:rsid w:val="002241AE"/>
    <w:rsid w:val="00224311"/>
    <w:rsid w:val="0022487B"/>
    <w:rsid w:val="002248ED"/>
    <w:rsid w:val="00224BD0"/>
    <w:rsid w:val="002251DF"/>
    <w:rsid w:val="002256B1"/>
    <w:rsid w:val="00225B48"/>
    <w:rsid w:val="00225F5D"/>
    <w:rsid w:val="002263CD"/>
    <w:rsid w:val="00226624"/>
    <w:rsid w:val="00226794"/>
    <w:rsid w:val="002268BA"/>
    <w:rsid w:val="00227212"/>
    <w:rsid w:val="00227B1B"/>
    <w:rsid w:val="002304D1"/>
    <w:rsid w:val="00230F8A"/>
    <w:rsid w:val="002315AE"/>
    <w:rsid w:val="00231BBB"/>
    <w:rsid w:val="002323DF"/>
    <w:rsid w:val="002327D7"/>
    <w:rsid w:val="00233C58"/>
    <w:rsid w:val="00233E19"/>
    <w:rsid w:val="00234570"/>
    <w:rsid w:val="002349D0"/>
    <w:rsid w:val="002362EF"/>
    <w:rsid w:val="00236862"/>
    <w:rsid w:val="00236C22"/>
    <w:rsid w:val="00236E50"/>
    <w:rsid w:val="00237849"/>
    <w:rsid w:val="00240075"/>
    <w:rsid w:val="00240A67"/>
    <w:rsid w:val="00240BBE"/>
    <w:rsid w:val="00240CAC"/>
    <w:rsid w:val="00240D14"/>
    <w:rsid w:val="002415E2"/>
    <w:rsid w:val="00241C91"/>
    <w:rsid w:val="00241FB9"/>
    <w:rsid w:val="002424E5"/>
    <w:rsid w:val="002424EF"/>
    <w:rsid w:val="00242A0B"/>
    <w:rsid w:val="00242A2B"/>
    <w:rsid w:val="00242F9D"/>
    <w:rsid w:val="0024306A"/>
    <w:rsid w:val="0024344B"/>
    <w:rsid w:val="00243621"/>
    <w:rsid w:val="00243707"/>
    <w:rsid w:val="002438A8"/>
    <w:rsid w:val="00243CAA"/>
    <w:rsid w:val="00243D40"/>
    <w:rsid w:val="00243FA4"/>
    <w:rsid w:val="00244166"/>
    <w:rsid w:val="002443A2"/>
    <w:rsid w:val="00244B07"/>
    <w:rsid w:val="00244F4B"/>
    <w:rsid w:val="002459C3"/>
    <w:rsid w:val="00245B0D"/>
    <w:rsid w:val="00245D8C"/>
    <w:rsid w:val="00246FA7"/>
    <w:rsid w:val="00247037"/>
    <w:rsid w:val="0024735D"/>
    <w:rsid w:val="002479F7"/>
    <w:rsid w:val="00247E76"/>
    <w:rsid w:val="002500F1"/>
    <w:rsid w:val="0025050A"/>
    <w:rsid w:val="002509A5"/>
    <w:rsid w:val="00250A54"/>
    <w:rsid w:val="00250BCA"/>
    <w:rsid w:val="00250E6F"/>
    <w:rsid w:val="002527A7"/>
    <w:rsid w:val="00252826"/>
    <w:rsid w:val="00252DD0"/>
    <w:rsid w:val="00253064"/>
    <w:rsid w:val="00253542"/>
    <w:rsid w:val="00253A4E"/>
    <w:rsid w:val="00253A54"/>
    <w:rsid w:val="00253D20"/>
    <w:rsid w:val="00254664"/>
    <w:rsid w:val="0025484B"/>
    <w:rsid w:val="002549B9"/>
    <w:rsid w:val="00254A91"/>
    <w:rsid w:val="00254E73"/>
    <w:rsid w:val="00254F55"/>
    <w:rsid w:val="00255550"/>
    <w:rsid w:val="00255651"/>
    <w:rsid w:val="0025657A"/>
    <w:rsid w:val="002565E2"/>
    <w:rsid w:val="00256776"/>
    <w:rsid w:val="002568BD"/>
    <w:rsid w:val="002569EB"/>
    <w:rsid w:val="00257F56"/>
    <w:rsid w:val="002603C4"/>
    <w:rsid w:val="002608E6"/>
    <w:rsid w:val="00260CE5"/>
    <w:rsid w:val="00260D93"/>
    <w:rsid w:val="002612F0"/>
    <w:rsid w:val="002615E4"/>
    <w:rsid w:val="0026211C"/>
    <w:rsid w:val="002624F0"/>
    <w:rsid w:val="00262BA2"/>
    <w:rsid w:val="002630B2"/>
    <w:rsid w:val="00263309"/>
    <w:rsid w:val="002633B8"/>
    <w:rsid w:val="002634AD"/>
    <w:rsid w:val="00263823"/>
    <w:rsid w:val="0026391A"/>
    <w:rsid w:val="00263B2A"/>
    <w:rsid w:val="00264191"/>
    <w:rsid w:val="00264636"/>
    <w:rsid w:val="002648D8"/>
    <w:rsid w:val="00264A51"/>
    <w:rsid w:val="00264B87"/>
    <w:rsid w:val="00264DF0"/>
    <w:rsid w:val="002652DB"/>
    <w:rsid w:val="00265EBB"/>
    <w:rsid w:val="0026604D"/>
    <w:rsid w:val="002661EC"/>
    <w:rsid w:val="0026694F"/>
    <w:rsid w:val="00266A1F"/>
    <w:rsid w:val="00267598"/>
    <w:rsid w:val="0026784C"/>
    <w:rsid w:val="002678ED"/>
    <w:rsid w:val="00267A89"/>
    <w:rsid w:val="00270BF2"/>
    <w:rsid w:val="00270CAD"/>
    <w:rsid w:val="00270D00"/>
    <w:rsid w:val="00271B54"/>
    <w:rsid w:val="00271E7C"/>
    <w:rsid w:val="002726DA"/>
    <w:rsid w:val="00272E7C"/>
    <w:rsid w:val="00273353"/>
    <w:rsid w:val="00273407"/>
    <w:rsid w:val="00273C06"/>
    <w:rsid w:val="00273D4B"/>
    <w:rsid w:val="00273F20"/>
    <w:rsid w:val="0027419D"/>
    <w:rsid w:val="00274383"/>
    <w:rsid w:val="002746CD"/>
    <w:rsid w:val="002747B1"/>
    <w:rsid w:val="00274834"/>
    <w:rsid w:val="00275362"/>
    <w:rsid w:val="00275ABF"/>
    <w:rsid w:val="00275E83"/>
    <w:rsid w:val="00276130"/>
    <w:rsid w:val="00276265"/>
    <w:rsid w:val="002768B9"/>
    <w:rsid w:val="00276F92"/>
    <w:rsid w:val="0027725D"/>
    <w:rsid w:val="00277529"/>
    <w:rsid w:val="00277C2F"/>
    <w:rsid w:val="00277C77"/>
    <w:rsid w:val="00280051"/>
    <w:rsid w:val="00280276"/>
    <w:rsid w:val="00280704"/>
    <w:rsid w:val="00281A3E"/>
    <w:rsid w:val="00281B43"/>
    <w:rsid w:val="00281CFE"/>
    <w:rsid w:val="002820B0"/>
    <w:rsid w:val="00282794"/>
    <w:rsid w:val="00282FB9"/>
    <w:rsid w:val="002837B0"/>
    <w:rsid w:val="002839CA"/>
    <w:rsid w:val="00283D72"/>
    <w:rsid w:val="002842D1"/>
    <w:rsid w:val="0028447B"/>
    <w:rsid w:val="00284CF5"/>
    <w:rsid w:val="00284E4B"/>
    <w:rsid w:val="002852D6"/>
    <w:rsid w:val="002853D5"/>
    <w:rsid w:val="00285AB8"/>
    <w:rsid w:val="002860B2"/>
    <w:rsid w:val="0028611A"/>
    <w:rsid w:val="00286483"/>
    <w:rsid w:val="0028676E"/>
    <w:rsid w:val="00287475"/>
    <w:rsid w:val="0028765C"/>
    <w:rsid w:val="00287A38"/>
    <w:rsid w:val="00287AF3"/>
    <w:rsid w:val="002901DE"/>
    <w:rsid w:val="00290305"/>
    <w:rsid w:val="0029054F"/>
    <w:rsid w:val="00290840"/>
    <w:rsid w:val="002911AF"/>
    <w:rsid w:val="002913AD"/>
    <w:rsid w:val="00291431"/>
    <w:rsid w:val="00291604"/>
    <w:rsid w:val="0029198E"/>
    <w:rsid w:val="00291A5B"/>
    <w:rsid w:val="00291E36"/>
    <w:rsid w:val="002921ED"/>
    <w:rsid w:val="0029248E"/>
    <w:rsid w:val="00292C4D"/>
    <w:rsid w:val="002931F3"/>
    <w:rsid w:val="00293204"/>
    <w:rsid w:val="002934E3"/>
    <w:rsid w:val="002936FF"/>
    <w:rsid w:val="00294D90"/>
    <w:rsid w:val="00294EE4"/>
    <w:rsid w:val="00294FD6"/>
    <w:rsid w:val="00295037"/>
    <w:rsid w:val="00295276"/>
    <w:rsid w:val="002953C3"/>
    <w:rsid w:val="002958F6"/>
    <w:rsid w:val="002959E7"/>
    <w:rsid w:val="00295ACC"/>
    <w:rsid w:val="0029634C"/>
    <w:rsid w:val="0029638F"/>
    <w:rsid w:val="00296430"/>
    <w:rsid w:val="0029649B"/>
    <w:rsid w:val="00296550"/>
    <w:rsid w:val="0029681C"/>
    <w:rsid w:val="00296824"/>
    <w:rsid w:val="002969F3"/>
    <w:rsid w:val="00296A6F"/>
    <w:rsid w:val="00296E61"/>
    <w:rsid w:val="00297964"/>
    <w:rsid w:val="002979A2"/>
    <w:rsid w:val="00297D8D"/>
    <w:rsid w:val="002A0374"/>
    <w:rsid w:val="002A047A"/>
    <w:rsid w:val="002A13A4"/>
    <w:rsid w:val="002A1510"/>
    <w:rsid w:val="002A17F2"/>
    <w:rsid w:val="002A1C21"/>
    <w:rsid w:val="002A25BC"/>
    <w:rsid w:val="002A311B"/>
    <w:rsid w:val="002A3203"/>
    <w:rsid w:val="002A3802"/>
    <w:rsid w:val="002A3B5B"/>
    <w:rsid w:val="002A3EF2"/>
    <w:rsid w:val="002A3F7A"/>
    <w:rsid w:val="002A3F9B"/>
    <w:rsid w:val="002A4177"/>
    <w:rsid w:val="002A43A6"/>
    <w:rsid w:val="002A4878"/>
    <w:rsid w:val="002A4E36"/>
    <w:rsid w:val="002A57E0"/>
    <w:rsid w:val="002A5B31"/>
    <w:rsid w:val="002A5F28"/>
    <w:rsid w:val="002A6973"/>
    <w:rsid w:val="002A6AA0"/>
    <w:rsid w:val="002A751A"/>
    <w:rsid w:val="002A758F"/>
    <w:rsid w:val="002A7ECD"/>
    <w:rsid w:val="002A7EF7"/>
    <w:rsid w:val="002B0265"/>
    <w:rsid w:val="002B05CE"/>
    <w:rsid w:val="002B0706"/>
    <w:rsid w:val="002B0818"/>
    <w:rsid w:val="002B0B30"/>
    <w:rsid w:val="002B0B93"/>
    <w:rsid w:val="002B0CD9"/>
    <w:rsid w:val="002B0DE3"/>
    <w:rsid w:val="002B1050"/>
    <w:rsid w:val="002B134B"/>
    <w:rsid w:val="002B1401"/>
    <w:rsid w:val="002B17EF"/>
    <w:rsid w:val="002B18D7"/>
    <w:rsid w:val="002B1930"/>
    <w:rsid w:val="002B198D"/>
    <w:rsid w:val="002B1D9D"/>
    <w:rsid w:val="002B22EB"/>
    <w:rsid w:val="002B240A"/>
    <w:rsid w:val="002B2608"/>
    <w:rsid w:val="002B2C38"/>
    <w:rsid w:val="002B3179"/>
    <w:rsid w:val="002B3329"/>
    <w:rsid w:val="002B3726"/>
    <w:rsid w:val="002B3C19"/>
    <w:rsid w:val="002B3D83"/>
    <w:rsid w:val="002B4E99"/>
    <w:rsid w:val="002B4F3D"/>
    <w:rsid w:val="002B5926"/>
    <w:rsid w:val="002B603A"/>
    <w:rsid w:val="002B696D"/>
    <w:rsid w:val="002B6F4A"/>
    <w:rsid w:val="002B6FD1"/>
    <w:rsid w:val="002B7234"/>
    <w:rsid w:val="002B7308"/>
    <w:rsid w:val="002B74A6"/>
    <w:rsid w:val="002B75EE"/>
    <w:rsid w:val="002B771E"/>
    <w:rsid w:val="002B7F2D"/>
    <w:rsid w:val="002C0405"/>
    <w:rsid w:val="002C0BDB"/>
    <w:rsid w:val="002C1146"/>
    <w:rsid w:val="002C1401"/>
    <w:rsid w:val="002C1BA9"/>
    <w:rsid w:val="002C1CC1"/>
    <w:rsid w:val="002C23F0"/>
    <w:rsid w:val="002C2861"/>
    <w:rsid w:val="002C29B3"/>
    <w:rsid w:val="002C2A39"/>
    <w:rsid w:val="002C3370"/>
    <w:rsid w:val="002C34B7"/>
    <w:rsid w:val="002C3683"/>
    <w:rsid w:val="002C384B"/>
    <w:rsid w:val="002C5512"/>
    <w:rsid w:val="002C5A60"/>
    <w:rsid w:val="002C6262"/>
    <w:rsid w:val="002C6290"/>
    <w:rsid w:val="002C7AA5"/>
    <w:rsid w:val="002C7C11"/>
    <w:rsid w:val="002D00E7"/>
    <w:rsid w:val="002D0BFF"/>
    <w:rsid w:val="002D1152"/>
    <w:rsid w:val="002D1591"/>
    <w:rsid w:val="002D1FAC"/>
    <w:rsid w:val="002D234D"/>
    <w:rsid w:val="002D2716"/>
    <w:rsid w:val="002D2E6A"/>
    <w:rsid w:val="002D2F68"/>
    <w:rsid w:val="002D2FCF"/>
    <w:rsid w:val="002D3361"/>
    <w:rsid w:val="002D3599"/>
    <w:rsid w:val="002D35A5"/>
    <w:rsid w:val="002D389D"/>
    <w:rsid w:val="002D3970"/>
    <w:rsid w:val="002D3D55"/>
    <w:rsid w:val="002D480E"/>
    <w:rsid w:val="002D4FDF"/>
    <w:rsid w:val="002D532A"/>
    <w:rsid w:val="002D5393"/>
    <w:rsid w:val="002D53A8"/>
    <w:rsid w:val="002D56A8"/>
    <w:rsid w:val="002D56DA"/>
    <w:rsid w:val="002D5B9F"/>
    <w:rsid w:val="002D5DDE"/>
    <w:rsid w:val="002D6417"/>
    <w:rsid w:val="002D6866"/>
    <w:rsid w:val="002D714F"/>
    <w:rsid w:val="002D737A"/>
    <w:rsid w:val="002D73A1"/>
    <w:rsid w:val="002D757F"/>
    <w:rsid w:val="002E02FD"/>
    <w:rsid w:val="002E043F"/>
    <w:rsid w:val="002E0788"/>
    <w:rsid w:val="002E0A7E"/>
    <w:rsid w:val="002E0E73"/>
    <w:rsid w:val="002E17E4"/>
    <w:rsid w:val="002E1E88"/>
    <w:rsid w:val="002E2055"/>
    <w:rsid w:val="002E20E0"/>
    <w:rsid w:val="002E21AE"/>
    <w:rsid w:val="002E254A"/>
    <w:rsid w:val="002E2643"/>
    <w:rsid w:val="002E26B8"/>
    <w:rsid w:val="002E2B4F"/>
    <w:rsid w:val="002E369C"/>
    <w:rsid w:val="002E3900"/>
    <w:rsid w:val="002E3B97"/>
    <w:rsid w:val="002E3F17"/>
    <w:rsid w:val="002E4005"/>
    <w:rsid w:val="002E4046"/>
    <w:rsid w:val="002E5292"/>
    <w:rsid w:val="002E5763"/>
    <w:rsid w:val="002E6216"/>
    <w:rsid w:val="002E6337"/>
    <w:rsid w:val="002E634D"/>
    <w:rsid w:val="002E64AE"/>
    <w:rsid w:val="002E6583"/>
    <w:rsid w:val="002E67DC"/>
    <w:rsid w:val="002E68B7"/>
    <w:rsid w:val="002E696D"/>
    <w:rsid w:val="002E6DFE"/>
    <w:rsid w:val="002E7157"/>
    <w:rsid w:val="002E78B0"/>
    <w:rsid w:val="002E7B0C"/>
    <w:rsid w:val="002F006C"/>
    <w:rsid w:val="002F00B5"/>
    <w:rsid w:val="002F076E"/>
    <w:rsid w:val="002F0C4D"/>
    <w:rsid w:val="002F1134"/>
    <w:rsid w:val="002F15CE"/>
    <w:rsid w:val="002F183E"/>
    <w:rsid w:val="002F1E3E"/>
    <w:rsid w:val="002F205B"/>
    <w:rsid w:val="002F248B"/>
    <w:rsid w:val="002F2610"/>
    <w:rsid w:val="002F2C2D"/>
    <w:rsid w:val="002F2D58"/>
    <w:rsid w:val="002F3304"/>
    <w:rsid w:val="002F3793"/>
    <w:rsid w:val="002F3794"/>
    <w:rsid w:val="002F3A55"/>
    <w:rsid w:val="002F3A9D"/>
    <w:rsid w:val="002F3DE7"/>
    <w:rsid w:val="002F3FDF"/>
    <w:rsid w:val="002F449D"/>
    <w:rsid w:val="002F495B"/>
    <w:rsid w:val="002F4F26"/>
    <w:rsid w:val="002F51CA"/>
    <w:rsid w:val="002F5845"/>
    <w:rsid w:val="002F5E58"/>
    <w:rsid w:val="002F617B"/>
    <w:rsid w:val="002F6555"/>
    <w:rsid w:val="002F6670"/>
    <w:rsid w:val="002F67B4"/>
    <w:rsid w:val="002F6F3C"/>
    <w:rsid w:val="002F710E"/>
    <w:rsid w:val="003003AF"/>
    <w:rsid w:val="00300763"/>
    <w:rsid w:val="003007E2"/>
    <w:rsid w:val="003009EA"/>
    <w:rsid w:val="00300D09"/>
    <w:rsid w:val="00301262"/>
    <w:rsid w:val="00301355"/>
    <w:rsid w:val="003013D2"/>
    <w:rsid w:val="00301414"/>
    <w:rsid w:val="003016D9"/>
    <w:rsid w:val="00301AD8"/>
    <w:rsid w:val="00301EBD"/>
    <w:rsid w:val="0030208C"/>
    <w:rsid w:val="00302D8F"/>
    <w:rsid w:val="00302DA7"/>
    <w:rsid w:val="00302DE8"/>
    <w:rsid w:val="00302E3C"/>
    <w:rsid w:val="00303325"/>
    <w:rsid w:val="003037E3"/>
    <w:rsid w:val="00303820"/>
    <w:rsid w:val="00303C53"/>
    <w:rsid w:val="00303DDC"/>
    <w:rsid w:val="00304222"/>
    <w:rsid w:val="00304837"/>
    <w:rsid w:val="00304867"/>
    <w:rsid w:val="00304A7D"/>
    <w:rsid w:val="00304E3F"/>
    <w:rsid w:val="00305116"/>
    <w:rsid w:val="0030544C"/>
    <w:rsid w:val="00306156"/>
    <w:rsid w:val="0030673E"/>
    <w:rsid w:val="00306823"/>
    <w:rsid w:val="00307068"/>
    <w:rsid w:val="00307447"/>
    <w:rsid w:val="0030784A"/>
    <w:rsid w:val="003079C9"/>
    <w:rsid w:val="00307A44"/>
    <w:rsid w:val="00307A64"/>
    <w:rsid w:val="00307AAF"/>
    <w:rsid w:val="00307C00"/>
    <w:rsid w:val="00307FC1"/>
    <w:rsid w:val="003109F3"/>
    <w:rsid w:val="00310A8A"/>
    <w:rsid w:val="00310DF4"/>
    <w:rsid w:val="00310F96"/>
    <w:rsid w:val="003112C4"/>
    <w:rsid w:val="00311651"/>
    <w:rsid w:val="00311DC9"/>
    <w:rsid w:val="00312967"/>
    <w:rsid w:val="00312ABE"/>
    <w:rsid w:val="00312C48"/>
    <w:rsid w:val="00313487"/>
    <w:rsid w:val="00313734"/>
    <w:rsid w:val="00313F41"/>
    <w:rsid w:val="0031402B"/>
    <w:rsid w:val="00314463"/>
    <w:rsid w:val="00314578"/>
    <w:rsid w:val="00314841"/>
    <w:rsid w:val="00314C95"/>
    <w:rsid w:val="0031503C"/>
    <w:rsid w:val="00316582"/>
    <w:rsid w:val="003169D8"/>
    <w:rsid w:val="00316EDA"/>
    <w:rsid w:val="003170A3"/>
    <w:rsid w:val="00317365"/>
    <w:rsid w:val="00317555"/>
    <w:rsid w:val="003176F5"/>
    <w:rsid w:val="003179F2"/>
    <w:rsid w:val="00317AAA"/>
    <w:rsid w:val="003207D5"/>
    <w:rsid w:val="003211CF"/>
    <w:rsid w:val="003214A2"/>
    <w:rsid w:val="00321537"/>
    <w:rsid w:val="003217B6"/>
    <w:rsid w:val="00321934"/>
    <w:rsid w:val="00321F6A"/>
    <w:rsid w:val="00322212"/>
    <w:rsid w:val="00322696"/>
    <w:rsid w:val="00323039"/>
    <w:rsid w:val="0032317A"/>
    <w:rsid w:val="003231F9"/>
    <w:rsid w:val="003234A9"/>
    <w:rsid w:val="00323501"/>
    <w:rsid w:val="00323BB1"/>
    <w:rsid w:val="00323F71"/>
    <w:rsid w:val="00324227"/>
    <w:rsid w:val="003242A2"/>
    <w:rsid w:val="00324945"/>
    <w:rsid w:val="00324AA3"/>
    <w:rsid w:val="00324FE0"/>
    <w:rsid w:val="00325143"/>
    <w:rsid w:val="003253DA"/>
    <w:rsid w:val="00325510"/>
    <w:rsid w:val="003256A4"/>
    <w:rsid w:val="00325B82"/>
    <w:rsid w:val="00325CFC"/>
    <w:rsid w:val="00325F5E"/>
    <w:rsid w:val="00325F7B"/>
    <w:rsid w:val="00325F97"/>
    <w:rsid w:val="00326209"/>
    <w:rsid w:val="003269FE"/>
    <w:rsid w:val="00326BAD"/>
    <w:rsid w:val="00327361"/>
    <w:rsid w:val="00327816"/>
    <w:rsid w:val="00327B27"/>
    <w:rsid w:val="00330133"/>
    <w:rsid w:val="003302D8"/>
    <w:rsid w:val="00330B5A"/>
    <w:rsid w:val="00330CEC"/>
    <w:rsid w:val="00330D6B"/>
    <w:rsid w:val="00330F7F"/>
    <w:rsid w:val="0033178A"/>
    <w:rsid w:val="003317DC"/>
    <w:rsid w:val="0033195A"/>
    <w:rsid w:val="00331B61"/>
    <w:rsid w:val="00332249"/>
    <w:rsid w:val="003324A3"/>
    <w:rsid w:val="00332BE8"/>
    <w:rsid w:val="003332EC"/>
    <w:rsid w:val="00333648"/>
    <w:rsid w:val="00333711"/>
    <w:rsid w:val="00333842"/>
    <w:rsid w:val="0033389E"/>
    <w:rsid w:val="003344E4"/>
    <w:rsid w:val="003351D3"/>
    <w:rsid w:val="00335505"/>
    <w:rsid w:val="003355E0"/>
    <w:rsid w:val="00335A7B"/>
    <w:rsid w:val="00335B47"/>
    <w:rsid w:val="0033618A"/>
    <w:rsid w:val="003364CF"/>
    <w:rsid w:val="00336DA4"/>
    <w:rsid w:val="00337B27"/>
    <w:rsid w:val="00337D55"/>
    <w:rsid w:val="003401EB"/>
    <w:rsid w:val="003405B6"/>
    <w:rsid w:val="003407A7"/>
    <w:rsid w:val="00340A4F"/>
    <w:rsid w:val="00341183"/>
    <w:rsid w:val="0034163F"/>
    <w:rsid w:val="003416DF"/>
    <w:rsid w:val="00341FC1"/>
    <w:rsid w:val="0034226D"/>
    <w:rsid w:val="00342C1F"/>
    <w:rsid w:val="00342C24"/>
    <w:rsid w:val="00342D44"/>
    <w:rsid w:val="00342E5C"/>
    <w:rsid w:val="003432A6"/>
    <w:rsid w:val="003437AD"/>
    <w:rsid w:val="00343E8A"/>
    <w:rsid w:val="00344F37"/>
    <w:rsid w:val="003450C5"/>
    <w:rsid w:val="00345648"/>
    <w:rsid w:val="00345CAF"/>
    <w:rsid w:val="00345D7E"/>
    <w:rsid w:val="003469A9"/>
    <w:rsid w:val="00346C42"/>
    <w:rsid w:val="00346DF5"/>
    <w:rsid w:val="003470CE"/>
    <w:rsid w:val="00347569"/>
    <w:rsid w:val="00347BD4"/>
    <w:rsid w:val="0035028E"/>
    <w:rsid w:val="003503BA"/>
    <w:rsid w:val="00350F69"/>
    <w:rsid w:val="00351000"/>
    <w:rsid w:val="0035177D"/>
    <w:rsid w:val="003519E6"/>
    <w:rsid w:val="00351D12"/>
    <w:rsid w:val="00352151"/>
    <w:rsid w:val="003523B7"/>
    <w:rsid w:val="00352413"/>
    <w:rsid w:val="003529F1"/>
    <w:rsid w:val="00353029"/>
    <w:rsid w:val="0035318E"/>
    <w:rsid w:val="00353244"/>
    <w:rsid w:val="0035325B"/>
    <w:rsid w:val="003532C6"/>
    <w:rsid w:val="00353491"/>
    <w:rsid w:val="003538BB"/>
    <w:rsid w:val="003538E4"/>
    <w:rsid w:val="003542DB"/>
    <w:rsid w:val="0035453B"/>
    <w:rsid w:val="00354C69"/>
    <w:rsid w:val="00354F6C"/>
    <w:rsid w:val="0035504D"/>
    <w:rsid w:val="00355533"/>
    <w:rsid w:val="0035572F"/>
    <w:rsid w:val="00355814"/>
    <w:rsid w:val="00355BBA"/>
    <w:rsid w:val="00356018"/>
    <w:rsid w:val="00356214"/>
    <w:rsid w:val="00356795"/>
    <w:rsid w:val="0035697F"/>
    <w:rsid w:val="003569B6"/>
    <w:rsid w:val="00357ABC"/>
    <w:rsid w:val="00357B11"/>
    <w:rsid w:val="00357B7F"/>
    <w:rsid w:val="00357CAA"/>
    <w:rsid w:val="00360441"/>
    <w:rsid w:val="00360486"/>
    <w:rsid w:val="0036083D"/>
    <w:rsid w:val="00360F20"/>
    <w:rsid w:val="0036109B"/>
    <w:rsid w:val="0036159E"/>
    <w:rsid w:val="00361744"/>
    <w:rsid w:val="003625B5"/>
    <w:rsid w:val="003628C3"/>
    <w:rsid w:val="00362FFC"/>
    <w:rsid w:val="003634DD"/>
    <w:rsid w:val="003641B9"/>
    <w:rsid w:val="003645ED"/>
    <w:rsid w:val="003646ED"/>
    <w:rsid w:val="0036479A"/>
    <w:rsid w:val="00364CBA"/>
    <w:rsid w:val="00365032"/>
    <w:rsid w:val="00365110"/>
    <w:rsid w:val="003651CB"/>
    <w:rsid w:val="003654C4"/>
    <w:rsid w:val="003658BB"/>
    <w:rsid w:val="00365A7A"/>
    <w:rsid w:val="00365A9D"/>
    <w:rsid w:val="003660A4"/>
    <w:rsid w:val="00366387"/>
    <w:rsid w:val="00366524"/>
    <w:rsid w:val="00366BEA"/>
    <w:rsid w:val="00367582"/>
    <w:rsid w:val="0036790A"/>
    <w:rsid w:val="003679B0"/>
    <w:rsid w:val="0037011B"/>
    <w:rsid w:val="0037043F"/>
    <w:rsid w:val="00370576"/>
    <w:rsid w:val="003708E2"/>
    <w:rsid w:val="00370BC1"/>
    <w:rsid w:val="003714D3"/>
    <w:rsid w:val="00372AA8"/>
    <w:rsid w:val="00372DF4"/>
    <w:rsid w:val="003736BA"/>
    <w:rsid w:val="0037375E"/>
    <w:rsid w:val="003737EA"/>
    <w:rsid w:val="00373D3B"/>
    <w:rsid w:val="00374054"/>
    <w:rsid w:val="0037414A"/>
    <w:rsid w:val="00374244"/>
    <w:rsid w:val="00374506"/>
    <w:rsid w:val="003749E6"/>
    <w:rsid w:val="00374ACE"/>
    <w:rsid w:val="00374BF2"/>
    <w:rsid w:val="00374F71"/>
    <w:rsid w:val="00375559"/>
    <w:rsid w:val="00375698"/>
    <w:rsid w:val="00375DBC"/>
    <w:rsid w:val="00375FA8"/>
    <w:rsid w:val="00377821"/>
    <w:rsid w:val="003802DA"/>
    <w:rsid w:val="00380660"/>
    <w:rsid w:val="0038088A"/>
    <w:rsid w:val="00380934"/>
    <w:rsid w:val="00381040"/>
    <w:rsid w:val="003810BD"/>
    <w:rsid w:val="00381588"/>
    <w:rsid w:val="00381A6E"/>
    <w:rsid w:val="0038246F"/>
    <w:rsid w:val="00382866"/>
    <w:rsid w:val="00382869"/>
    <w:rsid w:val="0038308C"/>
    <w:rsid w:val="00383176"/>
    <w:rsid w:val="003838B9"/>
    <w:rsid w:val="00383E87"/>
    <w:rsid w:val="0038486B"/>
    <w:rsid w:val="00384FC0"/>
    <w:rsid w:val="0038507D"/>
    <w:rsid w:val="0038579B"/>
    <w:rsid w:val="003857B1"/>
    <w:rsid w:val="00385A2A"/>
    <w:rsid w:val="003862D4"/>
    <w:rsid w:val="00386449"/>
    <w:rsid w:val="003864D9"/>
    <w:rsid w:val="0038659D"/>
    <w:rsid w:val="00386BB5"/>
    <w:rsid w:val="00386C21"/>
    <w:rsid w:val="00386C76"/>
    <w:rsid w:val="003876BB"/>
    <w:rsid w:val="00387F41"/>
    <w:rsid w:val="0039017E"/>
    <w:rsid w:val="00390358"/>
    <w:rsid w:val="00390385"/>
    <w:rsid w:val="003905C2"/>
    <w:rsid w:val="003905CF"/>
    <w:rsid w:val="003907DD"/>
    <w:rsid w:val="00391295"/>
    <w:rsid w:val="00391304"/>
    <w:rsid w:val="003914EC"/>
    <w:rsid w:val="003917C3"/>
    <w:rsid w:val="00391D53"/>
    <w:rsid w:val="003929DB"/>
    <w:rsid w:val="00392EC4"/>
    <w:rsid w:val="00394148"/>
    <w:rsid w:val="00394210"/>
    <w:rsid w:val="003945DF"/>
    <w:rsid w:val="003948D2"/>
    <w:rsid w:val="003949A6"/>
    <w:rsid w:val="00394DBD"/>
    <w:rsid w:val="00394ECF"/>
    <w:rsid w:val="003952D4"/>
    <w:rsid w:val="00395AA4"/>
    <w:rsid w:val="00395E4E"/>
    <w:rsid w:val="00395F07"/>
    <w:rsid w:val="00395FF5"/>
    <w:rsid w:val="003961AE"/>
    <w:rsid w:val="00396245"/>
    <w:rsid w:val="00396508"/>
    <w:rsid w:val="00396EEA"/>
    <w:rsid w:val="003979E4"/>
    <w:rsid w:val="00397B85"/>
    <w:rsid w:val="003A0152"/>
    <w:rsid w:val="003A0C29"/>
    <w:rsid w:val="003A1455"/>
    <w:rsid w:val="003A165A"/>
    <w:rsid w:val="003A249D"/>
    <w:rsid w:val="003A2B30"/>
    <w:rsid w:val="003A31AF"/>
    <w:rsid w:val="003A3B05"/>
    <w:rsid w:val="003A3E3F"/>
    <w:rsid w:val="003A43C2"/>
    <w:rsid w:val="003A5AA5"/>
    <w:rsid w:val="003A62A6"/>
    <w:rsid w:val="003A64CE"/>
    <w:rsid w:val="003A65E1"/>
    <w:rsid w:val="003A70CD"/>
    <w:rsid w:val="003A71AE"/>
    <w:rsid w:val="003A773D"/>
    <w:rsid w:val="003A7746"/>
    <w:rsid w:val="003A7C5C"/>
    <w:rsid w:val="003B0221"/>
    <w:rsid w:val="003B0353"/>
    <w:rsid w:val="003B0B6A"/>
    <w:rsid w:val="003B1007"/>
    <w:rsid w:val="003B1160"/>
    <w:rsid w:val="003B15F5"/>
    <w:rsid w:val="003B172E"/>
    <w:rsid w:val="003B1994"/>
    <w:rsid w:val="003B1EC3"/>
    <w:rsid w:val="003B2550"/>
    <w:rsid w:val="003B26D6"/>
    <w:rsid w:val="003B3FEE"/>
    <w:rsid w:val="003B4865"/>
    <w:rsid w:val="003B4CBC"/>
    <w:rsid w:val="003B4DEA"/>
    <w:rsid w:val="003B52B2"/>
    <w:rsid w:val="003B558F"/>
    <w:rsid w:val="003B5666"/>
    <w:rsid w:val="003B57D8"/>
    <w:rsid w:val="003B58BE"/>
    <w:rsid w:val="003B5A59"/>
    <w:rsid w:val="003B5E67"/>
    <w:rsid w:val="003B605A"/>
    <w:rsid w:val="003B60C3"/>
    <w:rsid w:val="003B6256"/>
    <w:rsid w:val="003B6365"/>
    <w:rsid w:val="003B6D41"/>
    <w:rsid w:val="003B6D6B"/>
    <w:rsid w:val="003B6F21"/>
    <w:rsid w:val="003B726C"/>
    <w:rsid w:val="003B73AC"/>
    <w:rsid w:val="003B7521"/>
    <w:rsid w:val="003B79A4"/>
    <w:rsid w:val="003B7CE9"/>
    <w:rsid w:val="003B7D08"/>
    <w:rsid w:val="003C00B8"/>
    <w:rsid w:val="003C0150"/>
    <w:rsid w:val="003C0559"/>
    <w:rsid w:val="003C12D6"/>
    <w:rsid w:val="003C1982"/>
    <w:rsid w:val="003C1A08"/>
    <w:rsid w:val="003C1CEC"/>
    <w:rsid w:val="003C20BF"/>
    <w:rsid w:val="003C216A"/>
    <w:rsid w:val="003C24EF"/>
    <w:rsid w:val="003C25AA"/>
    <w:rsid w:val="003C26FD"/>
    <w:rsid w:val="003C270E"/>
    <w:rsid w:val="003C27FE"/>
    <w:rsid w:val="003C2ABA"/>
    <w:rsid w:val="003C314B"/>
    <w:rsid w:val="003C3262"/>
    <w:rsid w:val="003C35BA"/>
    <w:rsid w:val="003C3654"/>
    <w:rsid w:val="003C3822"/>
    <w:rsid w:val="003C3968"/>
    <w:rsid w:val="003C3CB9"/>
    <w:rsid w:val="003C4071"/>
    <w:rsid w:val="003C4279"/>
    <w:rsid w:val="003C437C"/>
    <w:rsid w:val="003C4B7A"/>
    <w:rsid w:val="003C4DDE"/>
    <w:rsid w:val="003C4EAF"/>
    <w:rsid w:val="003C54B3"/>
    <w:rsid w:val="003C5630"/>
    <w:rsid w:val="003C57F7"/>
    <w:rsid w:val="003C605C"/>
    <w:rsid w:val="003C625F"/>
    <w:rsid w:val="003C6876"/>
    <w:rsid w:val="003C6A1B"/>
    <w:rsid w:val="003C6B5A"/>
    <w:rsid w:val="003C6F27"/>
    <w:rsid w:val="003C7D1D"/>
    <w:rsid w:val="003C7FFA"/>
    <w:rsid w:val="003D0573"/>
    <w:rsid w:val="003D0627"/>
    <w:rsid w:val="003D0BF3"/>
    <w:rsid w:val="003D122F"/>
    <w:rsid w:val="003D1417"/>
    <w:rsid w:val="003D1A09"/>
    <w:rsid w:val="003D1F29"/>
    <w:rsid w:val="003D2537"/>
    <w:rsid w:val="003D2709"/>
    <w:rsid w:val="003D2EAD"/>
    <w:rsid w:val="003D3233"/>
    <w:rsid w:val="003D3606"/>
    <w:rsid w:val="003D3B36"/>
    <w:rsid w:val="003D3B9E"/>
    <w:rsid w:val="003D46FF"/>
    <w:rsid w:val="003D4884"/>
    <w:rsid w:val="003D4A3B"/>
    <w:rsid w:val="003D4C77"/>
    <w:rsid w:val="003D5ABB"/>
    <w:rsid w:val="003D5CB6"/>
    <w:rsid w:val="003D6C59"/>
    <w:rsid w:val="003D6CEE"/>
    <w:rsid w:val="003D6D38"/>
    <w:rsid w:val="003D73B0"/>
    <w:rsid w:val="003D7B76"/>
    <w:rsid w:val="003E0083"/>
    <w:rsid w:val="003E0634"/>
    <w:rsid w:val="003E0687"/>
    <w:rsid w:val="003E07CB"/>
    <w:rsid w:val="003E0848"/>
    <w:rsid w:val="003E1230"/>
    <w:rsid w:val="003E1BAD"/>
    <w:rsid w:val="003E1BF2"/>
    <w:rsid w:val="003E1E28"/>
    <w:rsid w:val="003E1E5E"/>
    <w:rsid w:val="003E22F7"/>
    <w:rsid w:val="003E2407"/>
    <w:rsid w:val="003E241C"/>
    <w:rsid w:val="003E2552"/>
    <w:rsid w:val="003E2D29"/>
    <w:rsid w:val="003E2F29"/>
    <w:rsid w:val="003E34E7"/>
    <w:rsid w:val="003E3D52"/>
    <w:rsid w:val="003E3EC5"/>
    <w:rsid w:val="003E4187"/>
    <w:rsid w:val="003E469A"/>
    <w:rsid w:val="003E47D2"/>
    <w:rsid w:val="003E47ED"/>
    <w:rsid w:val="003E480C"/>
    <w:rsid w:val="003E48C7"/>
    <w:rsid w:val="003E4E9F"/>
    <w:rsid w:val="003E4F1D"/>
    <w:rsid w:val="003E568D"/>
    <w:rsid w:val="003E56A3"/>
    <w:rsid w:val="003E5A84"/>
    <w:rsid w:val="003E5C15"/>
    <w:rsid w:val="003E5F61"/>
    <w:rsid w:val="003E6283"/>
    <w:rsid w:val="003E67F2"/>
    <w:rsid w:val="003E6EFF"/>
    <w:rsid w:val="003E72A1"/>
    <w:rsid w:val="003E733A"/>
    <w:rsid w:val="003E753D"/>
    <w:rsid w:val="003E7E6F"/>
    <w:rsid w:val="003F0415"/>
    <w:rsid w:val="003F087E"/>
    <w:rsid w:val="003F1815"/>
    <w:rsid w:val="003F18E1"/>
    <w:rsid w:val="003F2463"/>
    <w:rsid w:val="003F278A"/>
    <w:rsid w:val="003F296D"/>
    <w:rsid w:val="003F2B08"/>
    <w:rsid w:val="003F2F24"/>
    <w:rsid w:val="003F30A3"/>
    <w:rsid w:val="003F32C9"/>
    <w:rsid w:val="003F3401"/>
    <w:rsid w:val="003F3CD7"/>
    <w:rsid w:val="003F4744"/>
    <w:rsid w:val="003F48A6"/>
    <w:rsid w:val="003F48B2"/>
    <w:rsid w:val="003F4A29"/>
    <w:rsid w:val="003F4AD9"/>
    <w:rsid w:val="003F536F"/>
    <w:rsid w:val="003F5371"/>
    <w:rsid w:val="003F5786"/>
    <w:rsid w:val="003F5EB6"/>
    <w:rsid w:val="003F6A4C"/>
    <w:rsid w:val="003F6CAE"/>
    <w:rsid w:val="003F6DC5"/>
    <w:rsid w:val="003F70C8"/>
    <w:rsid w:val="003F7331"/>
    <w:rsid w:val="003F73EA"/>
    <w:rsid w:val="003F7428"/>
    <w:rsid w:val="003F7B60"/>
    <w:rsid w:val="004009E8"/>
    <w:rsid w:val="00400CD4"/>
    <w:rsid w:val="00400FA5"/>
    <w:rsid w:val="0040160D"/>
    <w:rsid w:val="0040183D"/>
    <w:rsid w:val="004018DB"/>
    <w:rsid w:val="00401B46"/>
    <w:rsid w:val="00401DAD"/>
    <w:rsid w:val="00402068"/>
    <w:rsid w:val="00402236"/>
    <w:rsid w:val="00402336"/>
    <w:rsid w:val="004023A4"/>
    <w:rsid w:val="00402825"/>
    <w:rsid w:val="0040283A"/>
    <w:rsid w:val="00402B11"/>
    <w:rsid w:val="00402CDC"/>
    <w:rsid w:val="00402EC3"/>
    <w:rsid w:val="0040319A"/>
    <w:rsid w:val="004033BF"/>
    <w:rsid w:val="00403499"/>
    <w:rsid w:val="004036F6"/>
    <w:rsid w:val="00403BE9"/>
    <w:rsid w:val="00403C2E"/>
    <w:rsid w:val="00403D83"/>
    <w:rsid w:val="00403E76"/>
    <w:rsid w:val="0040425A"/>
    <w:rsid w:val="00404392"/>
    <w:rsid w:val="0040458B"/>
    <w:rsid w:val="004045EA"/>
    <w:rsid w:val="00404B13"/>
    <w:rsid w:val="00404DAD"/>
    <w:rsid w:val="004051EF"/>
    <w:rsid w:val="004053D1"/>
    <w:rsid w:val="004058A9"/>
    <w:rsid w:val="00405C59"/>
    <w:rsid w:val="00405DB1"/>
    <w:rsid w:val="00405EAC"/>
    <w:rsid w:val="0040654D"/>
    <w:rsid w:val="0040677A"/>
    <w:rsid w:val="00406D13"/>
    <w:rsid w:val="0040742A"/>
    <w:rsid w:val="00407D53"/>
    <w:rsid w:val="004100E3"/>
    <w:rsid w:val="00410144"/>
    <w:rsid w:val="0041047F"/>
    <w:rsid w:val="00410735"/>
    <w:rsid w:val="00410919"/>
    <w:rsid w:val="0041100D"/>
    <w:rsid w:val="00411279"/>
    <w:rsid w:val="00411678"/>
    <w:rsid w:val="00412073"/>
    <w:rsid w:val="0041268C"/>
    <w:rsid w:val="00412CB4"/>
    <w:rsid w:val="00413683"/>
    <w:rsid w:val="00414142"/>
    <w:rsid w:val="00414178"/>
    <w:rsid w:val="00414204"/>
    <w:rsid w:val="0041475D"/>
    <w:rsid w:val="00414C17"/>
    <w:rsid w:val="00414F1D"/>
    <w:rsid w:val="00415181"/>
    <w:rsid w:val="0041589D"/>
    <w:rsid w:val="00415DA8"/>
    <w:rsid w:val="00415E45"/>
    <w:rsid w:val="00415F4B"/>
    <w:rsid w:val="00415FB5"/>
    <w:rsid w:val="004164E9"/>
    <w:rsid w:val="004165AA"/>
    <w:rsid w:val="00416789"/>
    <w:rsid w:val="004169CB"/>
    <w:rsid w:val="00417496"/>
    <w:rsid w:val="004175D3"/>
    <w:rsid w:val="00417F3D"/>
    <w:rsid w:val="0042035A"/>
    <w:rsid w:val="004209E5"/>
    <w:rsid w:val="004223A0"/>
    <w:rsid w:val="00422C8D"/>
    <w:rsid w:val="004244C6"/>
    <w:rsid w:val="0042456B"/>
    <w:rsid w:val="00424DC6"/>
    <w:rsid w:val="00424E0E"/>
    <w:rsid w:val="004250ED"/>
    <w:rsid w:val="00425726"/>
    <w:rsid w:val="00425877"/>
    <w:rsid w:val="00425A41"/>
    <w:rsid w:val="0042656D"/>
    <w:rsid w:val="004265B2"/>
    <w:rsid w:val="00426AA4"/>
    <w:rsid w:val="00427379"/>
    <w:rsid w:val="004278F4"/>
    <w:rsid w:val="0043023F"/>
    <w:rsid w:val="004307C3"/>
    <w:rsid w:val="004315AF"/>
    <w:rsid w:val="004316B5"/>
    <w:rsid w:val="00432417"/>
    <w:rsid w:val="00432783"/>
    <w:rsid w:val="0043279E"/>
    <w:rsid w:val="0043290B"/>
    <w:rsid w:val="00432D39"/>
    <w:rsid w:val="0043336B"/>
    <w:rsid w:val="004333CC"/>
    <w:rsid w:val="004334D6"/>
    <w:rsid w:val="00434D74"/>
    <w:rsid w:val="00434FF2"/>
    <w:rsid w:val="00435000"/>
    <w:rsid w:val="004352CC"/>
    <w:rsid w:val="0043576E"/>
    <w:rsid w:val="00435C77"/>
    <w:rsid w:val="00435D37"/>
    <w:rsid w:val="00435DAE"/>
    <w:rsid w:val="00436005"/>
    <w:rsid w:val="0043642C"/>
    <w:rsid w:val="004364A7"/>
    <w:rsid w:val="0043655B"/>
    <w:rsid w:val="00436A19"/>
    <w:rsid w:val="00436A95"/>
    <w:rsid w:val="00436F71"/>
    <w:rsid w:val="004377EA"/>
    <w:rsid w:val="004379A3"/>
    <w:rsid w:val="00437A81"/>
    <w:rsid w:val="00437C09"/>
    <w:rsid w:val="0044174C"/>
    <w:rsid w:val="0044192F"/>
    <w:rsid w:val="00441F8F"/>
    <w:rsid w:val="004423C0"/>
    <w:rsid w:val="004426F2"/>
    <w:rsid w:val="00442AC2"/>
    <w:rsid w:val="0044410C"/>
    <w:rsid w:val="00444B56"/>
    <w:rsid w:val="0044523C"/>
    <w:rsid w:val="00445721"/>
    <w:rsid w:val="00445B08"/>
    <w:rsid w:val="0044667F"/>
    <w:rsid w:val="004470A2"/>
    <w:rsid w:val="00447C25"/>
    <w:rsid w:val="004506BC"/>
    <w:rsid w:val="00450DCE"/>
    <w:rsid w:val="00450FC2"/>
    <w:rsid w:val="00451357"/>
    <w:rsid w:val="004513C9"/>
    <w:rsid w:val="0045148F"/>
    <w:rsid w:val="004519B2"/>
    <w:rsid w:val="00452731"/>
    <w:rsid w:val="004528E7"/>
    <w:rsid w:val="00452AB0"/>
    <w:rsid w:val="0045352E"/>
    <w:rsid w:val="004539CF"/>
    <w:rsid w:val="00453CDA"/>
    <w:rsid w:val="00453D77"/>
    <w:rsid w:val="00453FC3"/>
    <w:rsid w:val="004541BA"/>
    <w:rsid w:val="00454342"/>
    <w:rsid w:val="00454600"/>
    <w:rsid w:val="00454772"/>
    <w:rsid w:val="004548F7"/>
    <w:rsid w:val="00455084"/>
    <w:rsid w:val="0045519D"/>
    <w:rsid w:val="0045547D"/>
    <w:rsid w:val="004559EC"/>
    <w:rsid w:val="004566A6"/>
    <w:rsid w:val="00456FCF"/>
    <w:rsid w:val="00457409"/>
    <w:rsid w:val="004578DD"/>
    <w:rsid w:val="00457944"/>
    <w:rsid w:val="00457AFE"/>
    <w:rsid w:val="00460720"/>
    <w:rsid w:val="00460CD1"/>
    <w:rsid w:val="00461099"/>
    <w:rsid w:val="00461262"/>
    <w:rsid w:val="004613AE"/>
    <w:rsid w:val="004615EF"/>
    <w:rsid w:val="00461D37"/>
    <w:rsid w:val="00461E0E"/>
    <w:rsid w:val="00461FFD"/>
    <w:rsid w:val="00462094"/>
    <w:rsid w:val="00462933"/>
    <w:rsid w:val="00462935"/>
    <w:rsid w:val="004629F6"/>
    <w:rsid w:val="00462FD3"/>
    <w:rsid w:val="0046339C"/>
    <w:rsid w:val="00463620"/>
    <w:rsid w:val="0046362C"/>
    <w:rsid w:val="00463D91"/>
    <w:rsid w:val="00464392"/>
    <w:rsid w:val="00464F58"/>
    <w:rsid w:val="0046515B"/>
    <w:rsid w:val="004652B0"/>
    <w:rsid w:val="004656A4"/>
    <w:rsid w:val="00465B57"/>
    <w:rsid w:val="00465DC8"/>
    <w:rsid w:val="00466973"/>
    <w:rsid w:val="00467152"/>
    <w:rsid w:val="004676A2"/>
    <w:rsid w:val="00467B65"/>
    <w:rsid w:val="00467C79"/>
    <w:rsid w:val="00467E20"/>
    <w:rsid w:val="00470732"/>
    <w:rsid w:val="00470D81"/>
    <w:rsid w:val="00471F1D"/>
    <w:rsid w:val="004727E3"/>
    <w:rsid w:val="00472977"/>
    <w:rsid w:val="0047316E"/>
    <w:rsid w:val="00473416"/>
    <w:rsid w:val="00473735"/>
    <w:rsid w:val="00473B03"/>
    <w:rsid w:val="00473E02"/>
    <w:rsid w:val="0047489E"/>
    <w:rsid w:val="00474D80"/>
    <w:rsid w:val="004750A8"/>
    <w:rsid w:val="0047541E"/>
    <w:rsid w:val="0047562C"/>
    <w:rsid w:val="004757B8"/>
    <w:rsid w:val="00476044"/>
    <w:rsid w:val="00476A4F"/>
    <w:rsid w:val="004772E9"/>
    <w:rsid w:val="00477558"/>
    <w:rsid w:val="00477634"/>
    <w:rsid w:val="0047779E"/>
    <w:rsid w:val="00477CD0"/>
    <w:rsid w:val="004805D6"/>
    <w:rsid w:val="00480C2A"/>
    <w:rsid w:val="004816E0"/>
    <w:rsid w:val="004816FA"/>
    <w:rsid w:val="00481BD2"/>
    <w:rsid w:val="00481EDC"/>
    <w:rsid w:val="004825AC"/>
    <w:rsid w:val="00482F06"/>
    <w:rsid w:val="0048343E"/>
    <w:rsid w:val="004837EC"/>
    <w:rsid w:val="00483B9B"/>
    <w:rsid w:val="004840C4"/>
    <w:rsid w:val="0048419D"/>
    <w:rsid w:val="004841E6"/>
    <w:rsid w:val="0048445E"/>
    <w:rsid w:val="004845FD"/>
    <w:rsid w:val="00484D83"/>
    <w:rsid w:val="00485101"/>
    <w:rsid w:val="0048531E"/>
    <w:rsid w:val="004856E9"/>
    <w:rsid w:val="00486405"/>
    <w:rsid w:val="0048687A"/>
    <w:rsid w:val="00486C3C"/>
    <w:rsid w:val="00486E67"/>
    <w:rsid w:val="004879E8"/>
    <w:rsid w:val="00490107"/>
    <w:rsid w:val="00490207"/>
    <w:rsid w:val="0049086A"/>
    <w:rsid w:val="004912A8"/>
    <w:rsid w:val="00491347"/>
    <w:rsid w:val="00491C67"/>
    <w:rsid w:val="00492893"/>
    <w:rsid w:val="00492A2C"/>
    <w:rsid w:val="00492E16"/>
    <w:rsid w:val="00492F4B"/>
    <w:rsid w:val="00493187"/>
    <w:rsid w:val="004931D1"/>
    <w:rsid w:val="004934AF"/>
    <w:rsid w:val="00493837"/>
    <w:rsid w:val="00493AA7"/>
    <w:rsid w:val="0049441E"/>
    <w:rsid w:val="00495E28"/>
    <w:rsid w:val="00496745"/>
    <w:rsid w:val="004968BD"/>
    <w:rsid w:val="00496A74"/>
    <w:rsid w:val="0049735A"/>
    <w:rsid w:val="004974AA"/>
    <w:rsid w:val="00497658"/>
    <w:rsid w:val="00497FC1"/>
    <w:rsid w:val="004A0230"/>
    <w:rsid w:val="004A02E0"/>
    <w:rsid w:val="004A0683"/>
    <w:rsid w:val="004A0764"/>
    <w:rsid w:val="004A07E9"/>
    <w:rsid w:val="004A0932"/>
    <w:rsid w:val="004A0ABE"/>
    <w:rsid w:val="004A0B5F"/>
    <w:rsid w:val="004A0CC1"/>
    <w:rsid w:val="004A0D37"/>
    <w:rsid w:val="004A127B"/>
    <w:rsid w:val="004A131D"/>
    <w:rsid w:val="004A1AC2"/>
    <w:rsid w:val="004A1AC4"/>
    <w:rsid w:val="004A1BD5"/>
    <w:rsid w:val="004A1C64"/>
    <w:rsid w:val="004A1D05"/>
    <w:rsid w:val="004A1F08"/>
    <w:rsid w:val="004A2149"/>
    <w:rsid w:val="004A232D"/>
    <w:rsid w:val="004A2518"/>
    <w:rsid w:val="004A2AE6"/>
    <w:rsid w:val="004A2C27"/>
    <w:rsid w:val="004A2C69"/>
    <w:rsid w:val="004A2CDF"/>
    <w:rsid w:val="004A2D2F"/>
    <w:rsid w:val="004A2D56"/>
    <w:rsid w:val="004A3112"/>
    <w:rsid w:val="004A31A8"/>
    <w:rsid w:val="004A5C38"/>
    <w:rsid w:val="004A5C44"/>
    <w:rsid w:val="004A5E3F"/>
    <w:rsid w:val="004A62A8"/>
    <w:rsid w:val="004A66D0"/>
    <w:rsid w:val="004A7BE6"/>
    <w:rsid w:val="004A7E2E"/>
    <w:rsid w:val="004B05B2"/>
    <w:rsid w:val="004B0661"/>
    <w:rsid w:val="004B0A7C"/>
    <w:rsid w:val="004B13FE"/>
    <w:rsid w:val="004B161B"/>
    <w:rsid w:val="004B1625"/>
    <w:rsid w:val="004B1DFD"/>
    <w:rsid w:val="004B24A5"/>
    <w:rsid w:val="004B37E0"/>
    <w:rsid w:val="004B42DC"/>
    <w:rsid w:val="004B4517"/>
    <w:rsid w:val="004B472A"/>
    <w:rsid w:val="004B47D1"/>
    <w:rsid w:val="004B48A7"/>
    <w:rsid w:val="004B4D03"/>
    <w:rsid w:val="004B59DF"/>
    <w:rsid w:val="004B5E3E"/>
    <w:rsid w:val="004B5F4D"/>
    <w:rsid w:val="004B637F"/>
    <w:rsid w:val="004B6A00"/>
    <w:rsid w:val="004B72D3"/>
    <w:rsid w:val="004B73FD"/>
    <w:rsid w:val="004B7DCF"/>
    <w:rsid w:val="004B7E83"/>
    <w:rsid w:val="004B7F71"/>
    <w:rsid w:val="004C0069"/>
    <w:rsid w:val="004C013B"/>
    <w:rsid w:val="004C0A65"/>
    <w:rsid w:val="004C0C0B"/>
    <w:rsid w:val="004C0CE3"/>
    <w:rsid w:val="004C1112"/>
    <w:rsid w:val="004C1454"/>
    <w:rsid w:val="004C1869"/>
    <w:rsid w:val="004C1B69"/>
    <w:rsid w:val="004C1BBE"/>
    <w:rsid w:val="004C26BE"/>
    <w:rsid w:val="004C26D3"/>
    <w:rsid w:val="004C2E58"/>
    <w:rsid w:val="004C30E4"/>
    <w:rsid w:val="004C31FD"/>
    <w:rsid w:val="004C322C"/>
    <w:rsid w:val="004C3A0C"/>
    <w:rsid w:val="004C3DC1"/>
    <w:rsid w:val="004C3FFB"/>
    <w:rsid w:val="004C43CB"/>
    <w:rsid w:val="004C4453"/>
    <w:rsid w:val="004C4635"/>
    <w:rsid w:val="004C48FB"/>
    <w:rsid w:val="004C4BB9"/>
    <w:rsid w:val="004C4BE6"/>
    <w:rsid w:val="004C5065"/>
    <w:rsid w:val="004C5ED0"/>
    <w:rsid w:val="004C6329"/>
    <w:rsid w:val="004C64F3"/>
    <w:rsid w:val="004C6823"/>
    <w:rsid w:val="004C6B3A"/>
    <w:rsid w:val="004C6D95"/>
    <w:rsid w:val="004C779A"/>
    <w:rsid w:val="004C7AC4"/>
    <w:rsid w:val="004D01AA"/>
    <w:rsid w:val="004D07B6"/>
    <w:rsid w:val="004D11EC"/>
    <w:rsid w:val="004D1913"/>
    <w:rsid w:val="004D1A56"/>
    <w:rsid w:val="004D20AB"/>
    <w:rsid w:val="004D21D6"/>
    <w:rsid w:val="004D236E"/>
    <w:rsid w:val="004D23DD"/>
    <w:rsid w:val="004D26F9"/>
    <w:rsid w:val="004D2EE0"/>
    <w:rsid w:val="004D2F6B"/>
    <w:rsid w:val="004D303D"/>
    <w:rsid w:val="004D3276"/>
    <w:rsid w:val="004D375A"/>
    <w:rsid w:val="004D3C7E"/>
    <w:rsid w:val="004D3F99"/>
    <w:rsid w:val="004D41A4"/>
    <w:rsid w:val="004D47A8"/>
    <w:rsid w:val="004D4843"/>
    <w:rsid w:val="004D48F6"/>
    <w:rsid w:val="004D501A"/>
    <w:rsid w:val="004D50E4"/>
    <w:rsid w:val="004D5156"/>
    <w:rsid w:val="004D5E39"/>
    <w:rsid w:val="004D61A4"/>
    <w:rsid w:val="004D6AAA"/>
    <w:rsid w:val="004D6D77"/>
    <w:rsid w:val="004D78F5"/>
    <w:rsid w:val="004D7D6D"/>
    <w:rsid w:val="004E0339"/>
    <w:rsid w:val="004E0441"/>
    <w:rsid w:val="004E06E2"/>
    <w:rsid w:val="004E08B5"/>
    <w:rsid w:val="004E1A99"/>
    <w:rsid w:val="004E1B10"/>
    <w:rsid w:val="004E1B3D"/>
    <w:rsid w:val="004E1B63"/>
    <w:rsid w:val="004E1BD6"/>
    <w:rsid w:val="004E2119"/>
    <w:rsid w:val="004E264E"/>
    <w:rsid w:val="004E265E"/>
    <w:rsid w:val="004E2B3F"/>
    <w:rsid w:val="004E2BA9"/>
    <w:rsid w:val="004E2E33"/>
    <w:rsid w:val="004E33C5"/>
    <w:rsid w:val="004E408E"/>
    <w:rsid w:val="004E41E5"/>
    <w:rsid w:val="004E4501"/>
    <w:rsid w:val="004E49D5"/>
    <w:rsid w:val="004E4E0E"/>
    <w:rsid w:val="004E5303"/>
    <w:rsid w:val="004E54D7"/>
    <w:rsid w:val="004E5554"/>
    <w:rsid w:val="004E561E"/>
    <w:rsid w:val="004E5835"/>
    <w:rsid w:val="004E5E50"/>
    <w:rsid w:val="004E647A"/>
    <w:rsid w:val="004E6A85"/>
    <w:rsid w:val="004E6C31"/>
    <w:rsid w:val="004E6D35"/>
    <w:rsid w:val="004E6FB2"/>
    <w:rsid w:val="004E70F3"/>
    <w:rsid w:val="004E71CF"/>
    <w:rsid w:val="004F06E8"/>
    <w:rsid w:val="004F0968"/>
    <w:rsid w:val="004F09D3"/>
    <w:rsid w:val="004F0E85"/>
    <w:rsid w:val="004F0E92"/>
    <w:rsid w:val="004F1341"/>
    <w:rsid w:val="004F1400"/>
    <w:rsid w:val="004F162F"/>
    <w:rsid w:val="004F18BC"/>
    <w:rsid w:val="004F1DAF"/>
    <w:rsid w:val="004F1DD2"/>
    <w:rsid w:val="004F3081"/>
    <w:rsid w:val="004F41B5"/>
    <w:rsid w:val="004F44D7"/>
    <w:rsid w:val="004F4527"/>
    <w:rsid w:val="004F456A"/>
    <w:rsid w:val="004F4650"/>
    <w:rsid w:val="004F4809"/>
    <w:rsid w:val="004F57C3"/>
    <w:rsid w:val="004F593E"/>
    <w:rsid w:val="004F602B"/>
    <w:rsid w:val="004F60BE"/>
    <w:rsid w:val="004F6A38"/>
    <w:rsid w:val="004F6B1F"/>
    <w:rsid w:val="004F6BBC"/>
    <w:rsid w:val="004F6DDE"/>
    <w:rsid w:val="004F6E80"/>
    <w:rsid w:val="004F6FF8"/>
    <w:rsid w:val="004F70C6"/>
    <w:rsid w:val="004F7FD3"/>
    <w:rsid w:val="0050037E"/>
    <w:rsid w:val="005004EC"/>
    <w:rsid w:val="005009D1"/>
    <w:rsid w:val="0050146D"/>
    <w:rsid w:val="005016E2"/>
    <w:rsid w:val="005025C6"/>
    <w:rsid w:val="00502D54"/>
    <w:rsid w:val="00502F86"/>
    <w:rsid w:val="0050339E"/>
    <w:rsid w:val="0050352D"/>
    <w:rsid w:val="00503C07"/>
    <w:rsid w:val="00503D6E"/>
    <w:rsid w:val="00503E82"/>
    <w:rsid w:val="00503F0B"/>
    <w:rsid w:val="0050408D"/>
    <w:rsid w:val="005041ED"/>
    <w:rsid w:val="005047FB"/>
    <w:rsid w:val="00504A96"/>
    <w:rsid w:val="005057B0"/>
    <w:rsid w:val="005057C1"/>
    <w:rsid w:val="00506919"/>
    <w:rsid w:val="00506BD8"/>
    <w:rsid w:val="00506C38"/>
    <w:rsid w:val="00507385"/>
    <w:rsid w:val="005075CC"/>
    <w:rsid w:val="00507D11"/>
    <w:rsid w:val="0051084C"/>
    <w:rsid w:val="00510CD0"/>
    <w:rsid w:val="00510D1C"/>
    <w:rsid w:val="00510EA7"/>
    <w:rsid w:val="00511904"/>
    <w:rsid w:val="0051266E"/>
    <w:rsid w:val="0051345C"/>
    <w:rsid w:val="005136E1"/>
    <w:rsid w:val="00513B1F"/>
    <w:rsid w:val="00513D7C"/>
    <w:rsid w:val="00514DD8"/>
    <w:rsid w:val="0051549F"/>
    <w:rsid w:val="005155EB"/>
    <w:rsid w:val="00515730"/>
    <w:rsid w:val="00515BAC"/>
    <w:rsid w:val="00516381"/>
    <w:rsid w:val="00516515"/>
    <w:rsid w:val="00516C32"/>
    <w:rsid w:val="005170AD"/>
    <w:rsid w:val="005172CA"/>
    <w:rsid w:val="005173A4"/>
    <w:rsid w:val="005173EF"/>
    <w:rsid w:val="00517638"/>
    <w:rsid w:val="00517C9A"/>
    <w:rsid w:val="00520066"/>
    <w:rsid w:val="00520227"/>
    <w:rsid w:val="00520808"/>
    <w:rsid w:val="00521DFB"/>
    <w:rsid w:val="005232E7"/>
    <w:rsid w:val="00523381"/>
    <w:rsid w:val="005233AC"/>
    <w:rsid w:val="005234B6"/>
    <w:rsid w:val="0052353F"/>
    <w:rsid w:val="005236B8"/>
    <w:rsid w:val="00523A78"/>
    <w:rsid w:val="00524039"/>
    <w:rsid w:val="0052434F"/>
    <w:rsid w:val="005244DA"/>
    <w:rsid w:val="00524AC1"/>
    <w:rsid w:val="00524E26"/>
    <w:rsid w:val="005250D9"/>
    <w:rsid w:val="00525C9D"/>
    <w:rsid w:val="00525EC5"/>
    <w:rsid w:val="005260CE"/>
    <w:rsid w:val="005264BA"/>
    <w:rsid w:val="005264BD"/>
    <w:rsid w:val="0052699D"/>
    <w:rsid w:val="00526DA4"/>
    <w:rsid w:val="00527F85"/>
    <w:rsid w:val="00527FA6"/>
    <w:rsid w:val="00527FBB"/>
    <w:rsid w:val="0053009D"/>
    <w:rsid w:val="00530189"/>
    <w:rsid w:val="00530A11"/>
    <w:rsid w:val="00530F2A"/>
    <w:rsid w:val="0053168F"/>
    <w:rsid w:val="005318E6"/>
    <w:rsid w:val="00531B68"/>
    <w:rsid w:val="00531D94"/>
    <w:rsid w:val="00531EB7"/>
    <w:rsid w:val="005323A0"/>
    <w:rsid w:val="00532434"/>
    <w:rsid w:val="00532B4A"/>
    <w:rsid w:val="00532EC2"/>
    <w:rsid w:val="00532FC3"/>
    <w:rsid w:val="0053300E"/>
    <w:rsid w:val="0053339D"/>
    <w:rsid w:val="005336AC"/>
    <w:rsid w:val="00533F51"/>
    <w:rsid w:val="0053408B"/>
    <w:rsid w:val="0053418D"/>
    <w:rsid w:val="005341E4"/>
    <w:rsid w:val="00534418"/>
    <w:rsid w:val="00535237"/>
    <w:rsid w:val="0053541C"/>
    <w:rsid w:val="005356F6"/>
    <w:rsid w:val="00535847"/>
    <w:rsid w:val="0053604A"/>
    <w:rsid w:val="005367DD"/>
    <w:rsid w:val="00536BD0"/>
    <w:rsid w:val="00536D5E"/>
    <w:rsid w:val="005373B6"/>
    <w:rsid w:val="00537C15"/>
    <w:rsid w:val="00537EA6"/>
    <w:rsid w:val="0054002D"/>
    <w:rsid w:val="005401E5"/>
    <w:rsid w:val="0054077A"/>
    <w:rsid w:val="00540A3D"/>
    <w:rsid w:val="00541108"/>
    <w:rsid w:val="005414B8"/>
    <w:rsid w:val="005414ED"/>
    <w:rsid w:val="00541C37"/>
    <w:rsid w:val="00542541"/>
    <w:rsid w:val="005431F8"/>
    <w:rsid w:val="00543D01"/>
    <w:rsid w:val="005447E7"/>
    <w:rsid w:val="00544DA0"/>
    <w:rsid w:val="00544E74"/>
    <w:rsid w:val="005453DD"/>
    <w:rsid w:val="00545BC7"/>
    <w:rsid w:val="00545E72"/>
    <w:rsid w:val="00545FC1"/>
    <w:rsid w:val="005460CE"/>
    <w:rsid w:val="00546393"/>
    <w:rsid w:val="0054645A"/>
    <w:rsid w:val="005466C3"/>
    <w:rsid w:val="00546D70"/>
    <w:rsid w:val="00546EF6"/>
    <w:rsid w:val="005479E5"/>
    <w:rsid w:val="00547C76"/>
    <w:rsid w:val="00547F2D"/>
    <w:rsid w:val="005501FB"/>
    <w:rsid w:val="00550649"/>
    <w:rsid w:val="005507ED"/>
    <w:rsid w:val="005508BB"/>
    <w:rsid w:val="00550A70"/>
    <w:rsid w:val="00551001"/>
    <w:rsid w:val="005518AB"/>
    <w:rsid w:val="005518BE"/>
    <w:rsid w:val="00552074"/>
    <w:rsid w:val="005522B6"/>
    <w:rsid w:val="005528FE"/>
    <w:rsid w:val="0055290F"/>
    <w:rsid w:val="0055291F"/>
    <w:rsid w:val="00552A1A"/>
    <w:rsid w:val="00552B0E"/>
    <w:rsid w:val="00552DD6"/>
    <w:rsid w:val="00552ECD"/>
    <w:rsid w:val="005535DF"/>
    <w:rsid w:val="00553B56"/>
    <w:rsid w:val="00553C1C"/>
    <w:rsid w:val="0055461D"/>
    <w:rsid w:val="0055476E"/>
    <w:rsid w:val="005551DC"/>
    <w:rsid w:val="00555CE4"/>
    <w:rsid w:val="00555D81"/>
    <w:rsid w:val="00555DBB"/>
    <w:rsid w:val="00555DE8"/>
    <w:rsid w:val="00555DE9"/>
    <w:rsid w:val="00555DF3"/>
    <w:rsid w:val="0055608B"/>
    <w:rsid w:val="00556326"/>
    <w:rsid w:val="005567ED"/>
    <w:rsid w:val="0055687D"/>
    <w:rsid w:val="0055708F"/>
    <w:rsid w:val="0055729C"/>
    <w:rsid w:val="00557479"/>
    <w:rsid w:val="0055769C"/>
    <w:rsid w:val="00557790"/>
    <w:rsid w:val="00557F76"/>
    <w:rsid w:val="00560105"/>
    <w:rsid w:val="00560750"/>
    <w:rsid w:val="0056099D"/>
    <w:rsid w:val="00560CE7"/>
    <w:rsid w:val="00560F3B"/>
    <w:rsid w:val="005611FB"/>
    <w:rsid w:val="005614A4"/>
    <w:rsid w:val="00561AE5"/>
    <w:rsid w:val="00561C1D"/>
    <w:rsid w:val="00561EE4"/>
    <w:rsid w:val="00561FE7"/>
    <w:rsid w:val="00563428"/>
    <w:rsid w:val="005639C9"/>
    <w:rsid w:val="00563C0D"/>
    <w:rsid w:val="0056404E"/>
    <w:rsid w:val="005645A7"/>
    <w:rsid w:val="00564732"/>
    <w:rsid w:val="00564813"/>
    <w:rsid w:val="005648F3"/>
    <w:rsid w:val="0056554E"/>
    <w:rsid w:val="00565A01"/>
    <w:rsid w:val="00565C1D"/>
    <w:rsid w:val="00566262"/>
    <w:rsid w:val="0056641F"/>
    <w:rsid w:val="00566624"/>
    <w:rsid w:val="00566707"/>
    <w:rsid w:val="0056675D"/>
    <w:rsid w:val="00566802"/>
    <w:rsid w:val="00566876"/>
    <w:rsid w:val="00566944"/>
    <w:rsid w:val="00567240"/>
    <w:rsid w:val="00567608"/>
    <w:rsid w:val="005678C2"/>
    <w:rsid w:val="00567933"/>
    <w:rsid w:val="00567C1C"/>
    <w:rsid w:val="00570414"/>
    <w:rsid w:val="005704BF"/>
    <w:rsid w:val="005709DC"/>
    <w:rsid w:val="00570ED4"/>
    <w:rsid w:val="00570EFC"/>
    <w:rsid w:val="00571258"/>
    <w:rsid w:val="005714AE"/>
    <w:rsid w:val="00571559"/>
    <w:rsid w:val="005716ED"/>
    <w:rsid w:val="00571914"/>
    <w:rsid w:val="00571981"/>
    <w:rsid w:val="00571AA9"/>
    <w:rsid w:val="00571B70"/>
    <w:rsid w:val="00572229"/>
    <w:rsid w:val="00572750"/>
    <w:rsid w:val="00572D6F"/>
    <w:rsid w:val="0057330F"/>
    <w:rsid w:val="00573C25"/>
    <w:rsid w:val="00574420"/>
    <w:rsid w:val="00574481"/>
    <w:rsid w:val="00574951"/>
    <w:rsid w:val="00574A78"/>
    <w:rsid w:val="00575759"/>
    <w:rsid w:val="0057591A"/>
    <w:rsid w:val="00575A67"/>
    <w:rsid w:val="00575F09"/>
    <w:rsid w:val="005762B7"/>
    <w:rsid w:val="00576848"/>
    <w:rsid w:val="005769F9"/>
    <w:rsid w:val="00576D9E"/>
    <w:rsid w:val="005771A4"/>
    <w:rsid w:val="00577570"/>
    <w:rsid w:val="00577639"/>
    <w:rsid w:val="00577BFD"/>
    <w:rsid w:val="00580080"/>
    <w:rsid w:val="00580163"/>
    <w:rsid w:val="0058019F"/>
    <w:rsid w:val="005801E6"/>
    <w:rsid w:val="0058091F"/>
    <w:rsid w:val="00580977"/>
    <w:rsid w:val="00580A09"/>
    <w:rsid w:val="00580A84"/>
    <w:rsid w:val="00580F64"/>
    <w:rsid w:val="00581002"/>
    <w:rsid w:val="00581259"/>
    <w:rsid w:val="00581C19"/>
    <w:rsid w:val="0058295D"/>
    <w:rsid w:val="00582C44"/>
    <w:rsid w:val="00582DA0"/>
    <w:rsid w:val="0058363C"/>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C9A"/>
    <w:rsid w:val="00586D66"/>
    <w:rsid w:val="00586FD0"/>
    <w:rsid w:val="00587531"/>
    <w:rsid w:val="00587D10"/>
    <w:rsid w:val="00587FCC"/>
    <w:rsid w:val="0059002D"/>
    <w:rsid w:val="00590361"/>
    <w:rsid w:val="005908E1"/>
    <w:rsid w:val="00590B5F"/>
    <w:rsid w:val="00590B71"/>
    <w:rsid w:val="005916FD"/>
    <w:rsid w:val="00591EE7"/>
    <w:rsid w:val="00591F7C"/>
    <w:rsid w:val="0059216C"/>
    <w:rsid w:val="005926FE"/>
    <w:rsid w:val="0059287C"/>
    <w:rsid w:val="00592CBC"/>
    <w:rsid w:val="00592D86"/>
    <w:rsid w:val="005932F2"/>
    <w:rsid w:val="00593A22"/>
    <w:rsid w:val="00593B23"/>
    <w:rsid w:val="00593DB7"/>
    <w:rsid w:val="00593F6F"/>
    <w:rsid w:val="00594BBD"/>
    <w:rsid w:val="0059507F"/>
    <w:rsid w:val="005955E8"/>
    <w:rsid w:val="00595737"/>
    <w:rsid w:val="0059584D"/>
    <w:rsid w:val="005958EF"/>
    <w:rsid w:val="00595915"/>
    <w:rsid w:val="00595CA7"/>
    <w:rsid w:val="00596778"/>
    <w:rsid w:val="00596973"/>
    <w:rsid w:val="005969E1"/>
    <w:rsid w:val="00596BA4"/>
    <w:rsid w:val="00596CCB"/>
    <w:rsid w:val="00596E4A"/>
    <w:rsid w:val="00597466"/>
    <w:rsid w:val="0059747D"/>
    <w:rsid w:val="005974E1"/>
    <w:rsid w:val="00597C81"/>
    <w:rsid w:val="00597CF6"/>
    <w:rsid w:val="005A00D5"/>
    <w:rsid w:val="005A0764"/>
    <w:rsid w:val="005A07BF"/>
    <w:rsid w:val="005A0E4D"/>
    <w:rsid w:val="005A1768"/>
    <w:rsid w:val="005A2455"/>
    <w:rsid w:val="005A3414"/>
    <w:rsid w:val="005A3BC1"/>
    <w:rsid w:val="005A3D4D"/>
    <w:rsid w:val="005A3E5E"/>
    <w:rsid w:val="005A4224"/>
    <w:rsid w:val="005A47EC"/>
    <w:rsid w:val="005A4E78"/>
    <w:rsid w:val="005A4F4C"/>
    <w:rsid w:val="005A5332"/>
    <w:rsid w:val="005A58F3"/>
    <w:rsid w:val="005A6023"/>
    <w:rsid w:val="005A6628"/>
    <w:rsid w:val="005A6D8A"/>
    <w:rsid w:val="005A70CA"/>
    <w:rsid w:val="005A752F"/>
    <w:rsid w:val="005B0106"/>
    <w:rsid w:val="005B0BC6"/>
    <w:rsid w:val="005B0CF7"/>
    <w:rsid w:val="005B0CFC"/>
    <w:rsid w:val="005B11D5"/>
    <w:rsid w:val="005B1FE6"/>
    <w:rsid w:val="005B24D6"/>
    <w:rsid w:val="005B2C18"/>
    <w:rsid w:val="005B2F07"/>
    <w:rsid w:val="005B360D"/>
    <w:rsid w:val="005B37BD"/>
    <w:rsid w:val="005B39E2"/>
    <w:rsid w:val="005B3C44"/>
    <w:rsid w:val="005B3D62"/>
    <w:rsid w:val="005B482E"/>
    <w:rsid w:val="005B4EC7"/>
    <w:rsid w:val="005B4F65"/>
    <w:rsid w:val="005B4FE5"/>
    <w:rsid w:val="005B54D4"/>
    <w:rsid w:val="005B5958"/>
    <w:rsid w:val="005B59AE"/>
    <w:rsid w:val="005B5E88"/>
    <w:rsid w:val="005B60AE"/>
    <w:rsid w:val="005B653F"/>
    <w:rsid w:val="005B6D88"/>
    <w:rsid w:val="005B71D3"/>
    <w:rsid w:val="005B74C7"/>
    <w:rsid w:val="005B7A62"/>
    <w:rsid w:val="005B7C1F"/>
    <w:rsid w:val="005B7CAF"/>
    <w:rsid w:val="005C0455"/>
    <w:rsid w:val="005C07F6"/>
    <w:rsid w:val="005C0878"/>
    <w:rsid w:val="005C0F3A"/>
    <w:rsid w:val="005C141E"/>
    <w:rsid w:val="005C1C59"/>
    <w:rsid w:val="005C1D74"/>
    <w:rsid w:val="005C2466"/>
    <w:rsid w:val="005C27ED"/>
    <w:rsid w:val="005C3241"/>
    <w:rsid w:val="005C363E"/>
    <w:rsid w:val="005C3B42"/>
    <w:rsid w:val="005C3E21"/>
    <w:rsid w:val="005C3E22"/>
    <w:rsid w:val="005C4344"/>
    <w:rsid w:val="005C44AF"/>
    <w:rsid w:val="005C46A8"/>
    <w:rsid w:val="005C4E72"/>
    <w:rsid w:val="005C4FF4"/>
    <w:rsid w:val="005C51F4"/>
    <w:rsid w:val="005C6049"/>
    <w:rsid w:val="005C61BA"/>
    <w:rsid w:val="005C63C2"/>
    <w:rsid w:val="005C6639"/>
    <w:rsid w:val="005C6B50"/>
    <w:rsid w:val="005C6F8F"/>
    <w:rsid w:val="005C7054"/>
    <w:rsid w:val="005C75DF"/>
    <w:rsid w:val="005C7865"/>
    <w:rsid w:val="005C7AF6"/>
    <w:rsid w:val="005D003C"/>
    <w:rsid w:val="005D077C"/>
    <w:rsid w:val="005D099A"/>
    <w:rsid w:val="005D0BF1"/>
    <w:rsid w:val="005D10A2"/>
    <w:rsid w:val="005D118D"/>
    <w:rsid w:val="005D13DB"/>
    <w:rsid w:val="005D14C2"/>
    <w:rsid w:val="005D1DED"/>
    <w:rsid w:val="005D22B1"/>
    <w:rsid w:val="005D25D6"/>
    <w:rsid w:val="005D263B"/>
    <w:rsid w:val="005D2721"/>
    <w:rsid w:val="005D28F2"/>
    <w:rsid w:val="005D293A"/>
    <w:rsid w:val="005D2E08"/>
    <w:rsid w:val="005D3629"/>
    <w:rsid w:val="005D4049"/>
    <w:rsid w:val="005D4322"/>
    <w:rsid w:val="005D4B49"/>
    <w:rsid w:val="005D4D2D"/>
    <w:rsid w:val="005D4E09"/>
    <w:rsid w:val="005D5120"/>
    <w:rsid w:val="005D58DF"/>
    <w:rsid w:val="005D5F73"/>
    <w:rsid w:val="005D6210"/>
    <w:rsid w:val="005D6DA0"/>
    <w:rsid w:val="005E0435"/>
    <w:rsid w:val="005E09DB"/>
    <w:rsid w:val="005E0CBC"/>
    <w:rsid w:val="005E1111"/>
    <w:rsid w:val="005E1504"/>
    <w:rsid w:val="005E1854"/>
    <w:rsid w:val="005E1CF1"/>
    <w:rsid w:val="005E1DEB"/>
    <w:rsid w:val="005E221E"/>
    <w:rsid w:val="005E240B"/>
    <w:rsid w:val="005E2678"/>
    <w:rsid w:val="005E26FF"/>
    <w:rsid w:val="005E2717"/>
    <w:rsid w:val="005E274A"/>
    <w:rsid w:val="005E2A62"/>
    <w:rsid w:val="005E2B44"/>
    <w:rsid w:val="005E2EB7"/>
    <w:rsid w:val="005E330F"/>
    <w:rsid w:val="005E3AE7"/>
    <w:rsid w:val="005E3CC8"/>
    <w:rsid w:val="005E3D72"/>
    <w:rsid w:val="005E3E9B"/>
    <w:rsid w:val="005E404A"/>
    <w:rsid w:val="005E4983"/>
    <w:rsid w:val="005E4C70"/>
    <w:rsid w:val="005E50C5"/>
    <w:rsid w:val="005E55EA"/>
    <w:rsid w:val="005E5888"/>
    <w:rsid w:val="005E5941"/>
    <w:rsid w:val="005E5C81"/>
    <w:rsid w:val="005E5CBB"/>
    <w:rsid w:val="005E71D6"/>
    <w:rsid w:val="005E7856"/>
    <w:rsid w:val="005E7F89"/>
    <w:rsid w:val="005F0324"/>
    <w:rsid w:val="005F0BEB"/>
    <w:rsid w:val="005F0F38"/>
    <w:rsid w:val="005F13EE"/>
    <w:rsid w:val="005F1594"/>
    <w:rsid w:val="005F15F8"/>
    <w:rsid w:val="005F1A20"/>
    <w:rsid w:val="005F2495"/>
    <w:rsid w:val="005F24D8"/>
    <w:rsid w:val="005F274F"/>
    <w:rsid w:val="005F31DF"/>
    <w:rsid w:val="005F3476"/>
    <w:rsid w:val="005F3B97"/>
    <w:rsid w:val="005F3E54"/>
    <w:rsid w:val="005F4508"/>
    <w:rsid w:val="005F453D"/>
    <w:rsid w:val="005F47D3"/>
    <w:rsid w:val="005F6B16"/>
    <w:rsid w:val="005F6BD5"/>
    <w:rsid w:val="005F6BDD"/>
    <w:rsid w:val="005F6D2D"/>
    <w:rsid w:val="005F6E03"/>
    <w:rsid w:val="005F7864"/>
    <w:rsid w:val="005F7957"/>
    <w:rsid w:val="005F7969"/>
    <w:rsid w:val="005F7DDC"/>
    <w:rsid w:val="00600A88"/>
    <w:rsid w:val="00600B84"/>
    <w:rsid w:val="00600C95"/>
    <w:rsid w:val="00600FFE"/>
    <w:rsid w:val="00601BD0"/>
    <w:rsid w:val="00601C2B"/>
    <w:rsid w:val="00601D6C"/>
    <w:rsid w:val="00602523"/>
    <w:rsid w:val="0060254B"/>
    <w:rsid w:val="00602604"/>
    <w:rsid w:val="00602904"/>
    <w:rsid w:val="00602E17"/>
    <w:rsid w:val="00602E41"/>
    <w:rsid w:val="0060341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ED8"/>
    <w:rsid w:val="00611696"/>
    <w:rsid w:val="00611A94"/>
    <w:rsid w:val="00611B1C"/>
    <w:rsid w:val="00611CED"/>
    <w:rsid w:val="00611E1D"/>
    <w:rsid w:val="00612A0F"/>
    <w:rsid w:val="00612BA1"/>
    <w:rsid w:val="006132E2"/>
    <w:rsid w:val="0061331A"/>
    <w:rsid w:val="0061338F"/>
    <w:rsid w:val="00613D3C"/>
    <w:rsid w:val="00613F47"/>
    <w:rsid w:val="00614072"/>
    <w:rsid w:val="006144FF"/>
    <w:rsid w:val="006147A9"/>
    <w:rsid w:val="00614DDD"/>
    <w:rsid w:val="0061562F"/>
    <w:rsid w:val="006159DA"/>
    <w:rsid w:val="00615A06"/>
    <w:rsid w:val="0061606D"/>
    <w:rsid w:val="0061632F"/>
    <w:rsid w:val="006163C5"/>
    <w:rsid w:val="00616438"/>
    <w:rsid w:val="00616876"/>
    <w:rsid w:val="00616974"/>
    <w:rsid w:val="00616EC2"/>
    <w:rsid w:val="0061748D"/>
    <w:rsid w:val="00617C76"/>
    <w:rsid w:val="00617E25"/>
    <w:rsid w:val="00617FC2"/>
    <w:rsid w:val="00617FEA"/>
    <w:rsid w:val="0062020A"/>
    <w:rsid w:val="00620A1E"/>
    <w:rsid w:val="00620B4D"/>
    <w:rsid w:val="00620F4F"/>
    <w:rsid w:val="0062107E"/>
    <w:rsid w:val="006212CC"/>
    <w:rsid w:val="006213EC"/>
    <w:rsid w:val="0062175E"/>
    <w:rsid w:val="0062186F"/>
    <w:rsid w:val="00622395"/>
    <w:rsid w:val="0062239B"/>
    <w:rsid w:val="006223D4"/>
    <w:rsid w:val="00622794"/>
    <w:rsid w:val="00622A1E"/>
    <w:rsid w:val="00623BE4"/>
    <w:rsid w:val="00623BE9"/>
    <w:rsid w:val="00623D5A"/>
    <w:rsid w:val="00624593"/>
    <w:rsid w:val="00624D2A"/>
    <w:rsid w:val="00624F44"/>
    <w:rsid w:val="006250F3"/>
    <w:rsid w:val="00625733"/>
    <w:rsid w:val="00625808"/>
    <w:rsid w:val="006268E7"/>
    <w:rsid w:val="00626ED4"/>
    <w:rsid w:val="00626F77"/>
    <w:rsid w:val="0062767A"/>
    <w:rsid w:val="00627684"/>
    <w:rsid w:val="00627953"/>
    <w:rsid w:val="00627FEE"/>
    <w:rsid w:val="00630196"/>
    <w:rsid w:val="0063087E"/>
    <w:rsid w:val="00630D19"/>
    <w:rsid w:val="00630EF9"/>
    <w:rsid w:val="00630F12"/>
    <w:rsid w:val="006311BD"/>
    <w:rsid w:val="00631DEC"/>
    <w:rsid w:val="00632834"/>
    <w:rsid w:val="00632AF3"/>
    <w:rsid w:val="00633D16"/>
    <w:rsid w:val="00633D1A"/>
    <w:rsid w:val="00633FD6"/>
    <w:rsid w:val="00634438"/>
    <w:rsid w:val="0063479C"/>
    <w:rsid w:val="00634863"/>
    <w:rsid w:val="0063573C"/>
    <w:rsid w:val="00635DF0"/>
    <w:rsid w:val="0063620E"/>
    <w:rsid w:val="006367B3"/>
    <w:rsid w:val="00636DDB"/>
    <w:rsid w:val="00636EFC"/>
    <w:rsid w:val="00637006"/>
    <w:rsid w:val="006372EB"/>
    <w:rsid w:val="0063740E"/>
    <w:rsid w:val="00637540"/>
    <w:rsid w:val="006376E0"/>
    <w:rsid w:val="00637956"/>
    <w:rsid w:val="00637BF8"/>
    <w:rsid w:val="00637D94"/>
    <w:rsid w:val="006402F0"/>
    <w:rsid w:val="006407D3"/>
    <w:rsid w:val="00640EF2"/>
    <w:rsid w:val="00640F13"/>
    <w:rsid w:val="00640FE1"/>
    <w:rsid w:val="006410BC"/>
    <w:rsid w:val="00641EDF"/>
    <w:rsid w:val="00642371"/>
    <w:rsid w:val="00642598"/>
    <w:rsid w:val="006425D9"/>
    <w:rsid w:val="00642607"/>
    <w:rsid w:val="00642884"/>
    <w:rsid w:val="00642CEB"/>
    <w:rsid w:val="00643078"/>
    <w:rsid w:val="0064317C"/>
    <w:rsid w:val="00644820"/>
    <w:rsid w:val="006448DA"/>
    <w:rsid w:val="00644D36"/>
    <w:rsid w:val="0064518A"/>
    <w:rsid w:val="0064527D"/>
    <w:rsid w:val="00645377"/>
    <w:rsid w:val="0064576E"/>
    <w:rsid w:val="00645D48"/>
    <w:rsid w:val="00645E05"/>
    <w:rsid w:val="006464B8"/>
    <w:rsid w:val="00646D8A"/>
    <w:rsid w:val="00646F1A"/>
    <w:rsid w:val="0064704E"/>
    <w:rsid w:val="0064719B"/>
    <w:rsid w:val="006471DB"/>
    <w:rsid w:val="00647520"/>
    <w:rsid w:val="00647577"/>
    <w:rsid w:val="00647704"/>
    <w:rsid w:val="00647E13"/>
    <w:rsid w:val="00650216"/>
    <w:rsid w:val="0065150D"/>
    <w:rsid w:val="006516BA"/>
    <w:rsid w:val="0065170D"/>
    <w:rsid w:val="006517DC"/>
    <w:rsid w:val="00651AF4"/>
    <w:rsid w:val="00651B6D"/>
    <w:rsid w:val="006526A7"/>
    <w:rsid w:val="006528C9"/>
    <w:rsid w:val="006530F6"/>
    <w:rsid w:val="00653724"/>
    <w:rsid w:val="00653ADF"/>
    <w:rsid w:val="00654000"/>
    <w:rsid w:val="006540D2"/>
    <w:rsid w:val="00654188"/>
    <w:rsid w:val="006542BA"/>
    <w:rsid w:val="006542D2"/>
    <w:rsid w:val="0065432F"/>
    <w:rsid w:val="00654C89"/>
    <w:rsid w:val="00654CCE"/>
    <w:rsid w:val="00654D58"/>
    <w:rsid w:val="006556FD"/>
    <w:rsid w:val="00655E92"/>
    <w:rsid w:val="00655F7B"/>
    <w:rsid w:val="00656038"/>
    <w:rsid w:val="006562EF"/>
    <w:rsid w:val="00656C6F"/>
    <w:rsid w:val="00656F77"/>
    <w:rsid w:val="00657466"/>
    <w:rsid w:val="0065760A"/>
    <w:rsid w:val="00657A64"/>
    <w:rsid w:val="006605CC"/>
    <w:rsid w:val="00660955"/>
    <w:rsid w:val="00661839"/>
    <w:rsid w:val="00661899"/>
    <w:rsid w:val="00662024"/>
    <w:rsid w:val="00662038"/>
    <w:rsid w:val="006620B6"/>
    <w:rsid w:val="00662308"/>
    <w:rsid w:val="00662713"/>
    <w:rsid w:val="00662720"/>
    <w:rsid w:val="00662C75"/>
    <w:rsid w:val="006636D3"/>
    <w:rsid w:val="006636E8"/>
    <w:rsid w:val="00663ABC"/>
    <w:rsid w:val="00663FA7"/>
    <w:rsid w:val="0066425F"/>
    <w:rsid w:val="00664A9F"/>
    <w:rsid w:val="006652A6"/>
    <w:rsid w:val="006656D9"/>
    <w:rsid w:val="00666157"/>
    <w:rsid w:val="00666724"/>
    <w:rsid w:val="00666978"/>
    <w:rsid w:val="00666C1B"/>
    <w:rsid w:val="00666CAC"/>
    <w:rsid w:val="00666D2F"/>
    <w:rsid w:val="00666D5E"/>
    <w:rsid w:val="00666E69"/>
    <w:rsid w:val="00666E91"/>
    <w:rsid w:val="00667077"/>
    <w:rsid w:val="006671C6"/>
    <w:rsid w:val="00667316"/>
    <w:rsid w:val="00667566"/>
    <w:rsid w:val="0066783C"/>
    <w:rsid w:val="006679D5"/>
    <w:rsid w:val="00667C77"/>
    <w:rsid w:val="006700AA"/>
    <w:rsid w:val="0067035C"/>
    <w:rsid w:val="006703A7"/>
    <w:rsid w:val="006708C8"/>
    <w:rsid w:val="006709AB"/>
    <w:rsid w:val="00670D76"/>
    <w:rsid w:val="0067119A"/>
    <w:rsid w:val="006714BE"/>
    <w:rsid w:val="006717C1"/>
    <w:rsid w:val="00671F8B"/>
    <w:rsid w:val="00672042"/>
    <w:rsid w:val="006721D3"/>
    <w:rsid w:val="00672348"/>
    <w:rsid w:val="0067238C"/>
    <w:rsid w:val="006727DF"/>
    <w:rsid w:val="00672B6F"/>
    <w:rsid w:val="00672FB8"/>
    <w:rsid w:val="006731EA"/>
    <w:rsid w:val="00673C1F"/>
    <w:rsid w:val="00673E13"/>
    <w:rsid w:val="00673EC1"/>
    <w:rsid w:val="00674454"/>
    <w:rsid w:val="0067466E"/>
    <w:rsid w:val="006748BC"/>
    <w:rsid w:val="0067517F"/>
    <w:rsid w:val="0067552D"/>
    <w:rsid w:val="00676032"/>
    <w:rsid w:val="00676045"/>
    <w:rsid w:val="0067667E"/>
    <w:rsid w:val="006767FE"/>
    <w:rsid w:val="00676A91"/>
    <w:rsid w:val="00676C1C"/>
    <w:rsid w:val="006775F3"/>
    <w:rsid w:val="006776BA"/>
    <w:rsid w:val="00677825"/>
    <w:rsid w:val="00677DD8"/>
    <w:rsid w:val="00680255"/>
    <w:rsid w:val="00680911"/>
    <w:rsid w:val="00680D88"/>
    <w:rsid w:val="00681122"/>
    <w:rsid w:val="006813F6"/>
    <w:rsid w:val="00681602"/>
    <w:rsid w:val="00681853"/>
    <w:rsid w:val="00681E3F"/>
    <w:rsid w:val="0068238E"/>
    <w:rsid w:val="0068245F"/>
    <w:rsid w:val="0068260E"/>
    <w:rsid w:val="006827A6"/>
    <w:rsid w:val="00682A9B"/>
    <w:rsid w:val="00682F1F"/>
    <w:rsid w:val="00683415"/>
    <w:rsid w:val="00683BD7"/>
    <w:rsid w:val="0068425F"/>
    <w:rsid w:val="00685F26"/>
    <w:rsid w:val="0068699C"/>
    <w:rsid w:val="00686D3B"/>
    <w:rsid w:val="006873FA"/>
    <w:rsid w:val="006901D1"/>
    <w:rsid w:val="00690265"/>
    <w:rsid w:val="00690AD9"/>
    <w:rsid w:val="00690E6D"/>
    <w:rsid w:val="006913BF"/>
    <w:rsid w:val="00691454"/>
    <w:rsid w:val="0069179C"/>
    <w:rsid w:val="00692284"/>
    <w:rsid w:val="0069240F"/>
    <w:rsid w:val="00692AFC"/>
    <w:rsid w:val="00692B8C"/>
    <w:rsid w:val="00693082"/>
    <w:rsid w:val="00693676"/>
    <w:rsid w:val="00693C61"/>
    <w:rsid w:val="0069429F"/>
    <w:rsid w:val="00694305"/>
    <w:rsid w:val="00695693"/>
    <w:rsid w:val="00695B07"/>
    <w:rsid w:val="00695BC3"/>
    <w:rsid w:val="00695CF2"/>
    <w:rsid w:val="00695EE6"/>
    <w:rsid w:val="00696442"/>
    <w:rsid w:val="006969CC"/>
    <w:rsid w:val="00696CF1"/>
    <w:rsid w:val="00696DEB"/>
    <w:rsid w:val="00697122"/>
    <w:rsid w:val="00697621"/>
    <w:rsid w:val="00697D55"/>
    <w:rsid w:val="006A1143"/>
    <w:rsid w:val="006A14F8"/>
    <w:rsid w:val="006A1FA2"/>
    <w:rsid w:val="006A2171"/>
    <w:rsid w:val="006A22D0"/>
    <w:rsid w:val="006A2E86"/>
    <w:rsid w:val="006A2F5A"/>
    <w:rsid w:val="006A34FC"/>
    <w:rsid w:val="006A35BE"/>
    <w:rsid w:val="006A3910"/>
    <w:rsid w:val="006A4635"/>
    <w:rsid w:val="006A4790"/>
    <w:rsid w:val="006A47C0"/>
    <w:rsid w:val="006A4E12"/>
    <w:rsid w:val="006A4EFF"/>
    <w:rsid w:val="006A53EB"/>
    <w:rsid w:val="006A553A"/>
    <w:rsid w:val="006A55C5"/>
    <w:rsid w:val="006A5799"/>
    <w:rsid w:val="006A592C"/>
    <w:rsid w:val="006A5D40"/>
    <w:rsid w:val="006A6362"/>
    <w:rsid w:val="006A685E"/>
    <w:rsid w:val="006A7BD7"/>
    <w:rsid w:val="006B01C8"/>
    <w:rsid w:val="006B043A"/>
    <w:rsid w:val="006B141C"/>
    <w:rsid w:val="006B1880"/>
    <w:rsid w:val="006B20A8"/>
    <w:rsid w:val="006B22B0"/>
    <w:rsid w:val="006B2A64"/>
    <w:rsid w:val="006B3241"/>
    <w:rsid w:val="006B329B"/>
    <w:rsid w:val="006B3B67"/>
    <w:rsid w:val="006B49E2"/>
    <w:rsid w:val="006B4DBB"/>
    <w:rsid w:val="006B58C9"/>
    <w:rsid w:val="006B5AC4"/>
    <w:rsid w:val="006B60FA"/>
    <w:rsid w:val="006B61B1"/>
    <w:rsid w:val="006B6895"/>
    <w:rsid w:val="006B69E3"/>
    <w:rsid w:val="006B6AAB"/>
    <w:rsid w:val="006B6B63"/>
    <w:rsid w:val="006B70EF"/>
    <w:rsid w:val="006B7313"/>
    <w:rsid w:val="006C02A7"/>
    <w:rsid w:val="006C0EFC"/>
    <w:rsid w:val="006C1397"/>
    <w:rsid w:val="006C1776"/>
    <w:rsid w:val="006C2187"/>
    <w:rsid w:val="006C22A0"/>
    <w:rsid w:val="006C266A"/>
    <w:rsid w:val="006C2A73"/>
    <w:rsid w:val="006C2C1D"/>
    <w:rsid w:val="006C2CD6"/>
    <w:rsid w:val="006C3191"/>
    <w:rsid w:val="006C363A"/>
    <w:rsid w:val="006C46B1"/>
    <w:rsid w:val="006C4DDE"/>
    <w:rsid w:val="006C5313"/>
    <w:rsid w:val="006C578F"/>
    <w:rsid w:val="006C5E8B"/>
    <w:rsid w:val="006C68A2"/>
    <w:rsid w:val="006C6BFF"/>
    <w:rsid w:val="006C7571"/>
    <w:rsid w:val="006C79C6"/>
    <w:rsid w:val="006D06CD"/>
    <w:rsid w:val="006D080F"/>
    <w:rsid w:val="006D0AF5"/>
    <w:rsid w:val="006D0CB4"/>
    <w:rsid w:val="006D0D0B"/>
    <w:rsid w:val="006D1D2E"/>
    <w:rsid w:val="006D2BDC"/>
    <w:rsid w:val="006D2CF6"/>
    <w:rsid w:val="006D2F59"/>
    <w:rsid w:val="006D30F1"/>
    <w:rsid w:val="006D3F24"/>
    <w:rsid w:val="006D4A7D"/>
    <w:rsid w:val="006D4B6F"/>
    <w:rsid w:val="006D4F9A"/>
    <w:rsid w:val="006D5251"/>
    <w:rsid w:val="006D52AC"/>
    <w:rsid w:val="006D5326"/>
    <w:rsid w:val="006D54DD"/>
    <w:rsid w:val="006D5538"/>
    <w:rsid w:val="006D609C"/>
    <w:rsid w:val="006D7C0E"/>
    <w:rsid w:val="006D7E64"/>
    <w:rsid w:val="006E059D"/>
    <w:rsid w:val="006E08C0"/>
    <w:rsid w:val="006E1462"/>
    <w:rsid w:val="006E1636"/>
    <w:rsid w:val="006E177C"/>
    <w:rsid w:val="006E20C6"/>
    <w:rsid w:val="006E20FD"/>
    <w:rsid w:val="006E243F"/>
    <w:rsid w:val="006E253D"/>
    <w:rsid w:val="006E2B02"/>
    <w:rsid w:val="006E2C31"/>
    <w:rsid w:val="006E2E60"/>
    <w:rsid w:val="006E32AE"/>
    <w:rsid w:val="006E3923"/>
    <w:rsid w:val="006E4065"/>
    <w:rsid w:val="006E407C"/>
    <w:rsid w:val="006E44D6"/>
    <w:rsid w:val="006E4567"/>
    <w:rsid w:val="006E5EC1"/>
    <w:rsid w:val="006E6865"/>
    <w:rsid w:val="006E6C74"/>
    <w:rsid w:val="006E6D39"/>
    <w:rsid w:val="006E7038"/>
    <w:rsid w:val="006E76B5"/>
    <w:rsid w:val="006E7705"/>
    <w:rsid w:val="006E7CEA"/>
    <w:rsid w:val="006E7E12"/>
    <w:rsid w:val="006F0765"/>
    <w:rsid w:val="006F0795"/>
    <w:rsid w:val="006F0DDF"/>
    <w:rsid w:val="006F1416"/>
    <w:rsid w:val="006F1B87"/>
    <w:rsid w:val="006F2597"/>
    <w:rsid w:val="006F2FD0"/>
    <w:rsid w:val="006F2FD2"/>
    <w:rsid w:val="006F3B3F"/>
    <w:rsid w:val="006F3E44"/>
    <w:rsid w:val="006F40DB"/>
    <w:rsid w:val="006F4165"/>
    <w:rsid w:val="006F4211"/>
    <w:rsid w:val="006F4F9F"/>
    <w:rsid w:val="006F4FA0"/>
    <w:rsid w:val="006F50A7"/>
    <w:rsid w:val="006F5601"/>
    <w:rsid w:val="006F6AFC"/>
    <w:rsid w:val="006F73AB"/>
    <w:rsid w:val="006F78E3"/>
    <w:rsid w:val="006F7A08"/>
    <w:rsid w:val="006F7CB5"/>
    <w:rsid w:val="006F7E9A"/>
    <w:rsid w:val="00700298"/>
    <w:rsid w:val="00700C30"/>
    <w:rsid w:val="00700E00"/>
    <w:rsid w:val="007013D5"/>
    <w:rsid w:val="00701426"/>
    <w:rsid w:val="007018AC"/>
    <w:rsid w:val="00701979"/>
    <w:rsid w:val="00701F51"/>
    <w:rsid w:val="007022E5"/>
    <w:rsid w:val="00702452"/>
    <w:rsid w:val="0070279F"/>
    <w:rsid w:val="0070297C"/>
    <w:rsid w:val="00702DEC"/>
    <w:rsid w:val="00703157"/>
    <w:rsid w:val="0070324E"/>
    <w:rsid w:val="0070361E"/>
    <w:rsid w:val="00703A74"/>
    <w:rsid w:val="00704016"/>
    <w:rsid w:val="00704537"/>
    <w:rsid w:val="00704712"/>
    <w:rsid w:val="00704716"/>
    <w:rsid w:val="00704DB2"/>
    <w:rsid w:val="007051CC"/>
    <w:rsid w:val="00705AD1"/>
    <w:rsid w:val="00705BD7"/>
    <w:rsid w:val="00705C44"/>
    <w:rsid w:val="00706055"/>
    <w:rsid w:val="00706280"/>
    <w:rsid w:val="0070633F"/>
    <w:rsid w:val="007066E7"/>
    <w:rsid w:val="007067A0"/>
    <w:rsid w:val="0070680F"/>
    <w:rsid w:val="007068FB"/>
    <w:rsid w:val="00706B27"/>
    <w:rsid w:val="00706B93"/>
    <w:rsid w:val="0070714B"/>
    <w:rsid w:val="00707CED"/>
    <w:rsid w:val="00707D23"/>
    <w:rsid w:val="007100E2"/>
    <w:rsid w:val="00710AC1"/>
    <w:rsid w:val="00710BFA"/>
    <w:rsid w:val="00711B72"/>
    <w:rsid w:val="00711F41"/>
    <w:rsid w:val="00712218"/>
    <w:rsid w:val="0071234C"/>
    <w:rsid w:val="0071288D"/>
    <w:rsid w:val="00712B84"/>
    <w:rsid w:val="00712B9D"/>
    <w:rsid w:val="00712D29"/>
    <w:rsid w:val="00713100"/>
    <w:rsid w:val="0071316C"/>
    <w:rsid w:val="00713697"/>
    <w:rsid w:val="00713D5D"/>
    <w:rsid w:val="00713EE5"/>
    <w:rsid w:val="00714029"/>
    <w:rsid w:val="00714096"/>
    <w:rsid w:val="007141B6"/>
    <w:rsid w:val="0071488C"/>
    <w:rsid w:val="00714AEE"/>
    <w:rsid w:val="00714BA6"/>
    <w:rsid w:val="007151D3"/>
    <w:rsid w:val="0071538C"/>
    <w:rsid w:val="0071587A"/>
    <w:rsid w:val="00715982"/>
    <w:rsid w:val="00715C86"/>
    <w:rsid w:val="00715EF1"/>
    <w:rsid w:val="00715F69"/>
    <w:rsid w:val="007163B0"/>
    <w:rsid w:val="007167E8"/>
    <w:rsid w:val="00716CB7"/>
    <w:rsid w:val="007170C9"/>
    <w:rsid w:val="0071746B"/>
    <w:rsid w:val="00717779"/>
    <w:rsid w:val="0072010A"/>
    <w:rsid w:val="007204F5"/>
    <w:rsid w:val="007212E2"/>
    <w:rsid w:val="00721827"/>
    <w:rsid w:val="00721898"/>
    <w:rsid w:val="007219FD"/>
    <w:rsid w:val="00721BC3"/>
    <w:rsid w:val="00721DB1"/>
    <w:rsid w:val="0072239B"/>
    <w:rsid w:val="00722404"/>
    <w:rsid w:val="00722560"/>
    <w:rsid w:val="0072263C"/>
    <w:rsid w:val="00722B92"/>
    <w:rsid w:val="00723252"/>
    <w:rsid w:val="00723A58"/>
    <w:rsid w:val="00723B9E"/>
    <w:rsid w:val="00723E89"/>
    <w:rsid w:val="00723EF9"/>
    <w:rsid w:val="00724765"/>
    <w:rsid w:val="00724B52"/>
    <w:rsid w:val="00724D59"/>
    <w:rsid w:val="007252C6"/>
    <w:rsid w:val="00725418"/>
    <w:rsid w:val="00725FCE"/>
    <w:rsid w:val="007261DD"/>
    <w:rsid w:val="00726D09"/>
    <w:rsid w:val="00726E03"/>
    <w:rsid w:val="00727AE4"/>
    <w:rsid w:val="00727EEB"/>
    <w:rsid w:val="00727F28"/>
    <w:rsid w:val="007310C3"/>
    <w:rsid w:val="00731331"/>
    <w:rsid w:val="007318A4"/>
    <w:rsid w:val="00731A05"/>
    <w:rsid w:val="00731B52"/>
    <w:rsid w:val="00731C08"/>
    <w:rsid w:val="00732351"/>
    <w:rsid w:val="0073261E"/>
    <w:rsid w:val="00732B8B"/>
    <w:rsid w:val="00732D87"/>
    <w:rsid w:val="007330B3"/>
    <w:rsid w:val="007339F8"/>
    <w:rsid w:val="00735306"/>
    <w:rsid w:val="0073568C"/>
    <w:rsid w:val="00735A28"/>
    <w:rsid w:val="00735E1A"/>
    <w:rsid w:val="0073603E"/>
    <w:rsid w:val="00736070"/>
    <w:rsid w:val="007362DC"/>
    <w:rsid w:val="00736BC8"/>
    <w:rsid w:val="00737084"/>
    <w:rsid w:val="00737496"/>
    <w:rsid w:val="007379DA"/>
    <w:rsid w:val="00737BE7"/>
    <w:rsid w:val="007402AD"/>
    <w:rsid w:val="00740524"/>
    <w:rsid w:val="00740570"/>
    <w:rsid w:val="00740908"/>
    <w:rsid w:val="007409E5"/>
    <w:rsid w:val="00740A83"/>
    <w:rsid w:val="00740F2D"/>
    <w:rsid w:val="0074135B"/>
    <w:rsid w:val="007413F9"/>
    <w:rsid w:val="007415A9"/>
    <w:rsid w:val="00741974"/>
    <w:rsid w:val="00741B2E"/>
    <w:rsid w:val="00741D8F"/>
    <w:rsid w:val="0074201B"/>
    <w:rsid w:val="0074216A"/>
    <w:rsid w:val="00742265"/>
    <w:rsid w:val="007424FB"/>
    <w:rsid w:val="007426B0"/>
    <w:rsid w:val="00742BDA"/>
    <w:rsid w:val="00743808"/>
    <w:rsid w:val="007447AD"/>
    <w:rsid w:val="00744921"/>
    <w:rsid w:val="00744A7B"/>
    <w:rsid w:val="007452AE"/>
    <w:rsid w:val="0074594B"/>
    <w:rsid w:val="00745B94"/>
    <w:rsid w:val="007467D9"/>
    <w:rsid w:val="00746953"/>
    <w:rsid w:val="00746CCA"/>
    <w:rsid w:val="00746F18"/>
    <w:rsid w:val="00747AF3"/>
    <w:rsid w:val="00747EB1"/>
    <w:rsid w:val="00750309"/>
    <w:rsid w:val="00750521"/>
    <w:rsid w:val="007507AD"/>
    <w:rsid w:val="0075081A"/>
    <w:rsid w:val="00750A81"/>
    <w:rsid w:val="00750B79"/>
    <w:rsid w:val="00750D5F"/>
    <w:rsid w:val="0075109E"/>
    <w:rsid w:val="007513EF"/>
    <w:rsid w:val="00751672"/>
    <w:rsid w:val="00751693"/>
    <w:rsid w:val="00751761"/>
    <w:rsid w:val="00751D95"/>
    <w:rsid w:val="00751DA9"/>
    <w:rsid w:val="0075247A"/>
    <w:rsid w:val="00752809"/>
    <w:rsid w:val="0075282B"/>
    <w:rsid w:val="00752993"/>
    <w:rsid w:val="00752F1E"/>
    <w:rsid w:val="007530F6"/>
    <w:rsid w:val="0075332B"/>
    <w:rsid w:val="007538BE"/>
    <w:rsid w:val="00753AEE"/>
    <w:rsid w:val="00753CF4"/>
    <w:rsid w:val="00753F1B"/>
    <w:rsid w:val="007544E4"/>
    <w:rsid w:val="007544EA"/>
    <w:rsid w:val="0075474D"/>
    <w:rsid w:val="00754A76"/>
    <w:rsid w:val="00754E4A"/>
    <w:rsid w:val="00755DF7"/>
    <w:rsid w:val="0075640E"/>
    <w:rsid w:val="0075665B"/>
    <w:rsid w:val="007566B8"/>
    <w:rsid w:val="00756CA7"/>
    <w:rsid w:val="007570BB"/>
    <w:rsid w:val="0075724E"/>
    <w:rsid w:val="00757354"/>
    <w:rsid w:val="00757576"/>
    <w:rsid w:val="0075783A"/>
    <w:rsid w:val="007578E5"/>
    <w:rsid w:val="00760046"/>
    <w:rsid w:val="0076015C"/>
    <w:rsid w:val="0076024B"/>
    <w:rsid w:val="00760F10"/>
    <w:rsid w:val="00761091"/>
    <w:rsid w:val="007610E3"/>
    <w:rsid w:val="0076131E"/>
    <w:rsid w:val="00762F09"/>
    <w:rsid w:val="007630F9"/>
    <w:rsid w:val="00763742"/>
    <w:rsid w:val="0076381F"/>
    <w:rsid w:val="00763ECF"/>
    <w:rsid w:val="0076434E"/>
    <w:rsid w:val="0076475F"/>
    <w:rsid w:val="00764BD0"/>
    <w:rsid w:val="007652C0"/>
    <w:rsid w:val="0076537E"/>
    <w:rsid w:val="007657BA"/>
    <w:rsid w:val="00765CDC"/>
    <w:rsid w:val="007663E6"/>
    <w:rsid w:val="00766534"/>
    <w:rsid w:val="00766735"/>
    <w:rsid w:val="00767074"/>
    <w:rsid w:val="00767526"/>
    <w:rsid w:val="0076769D"/>
    <w:rsid w:val="0076784E"/>
    <w:rsid w:val="00767974"/>
    <w:rsid w:val="00767A7D"/>
    <w:rsid w:val="0077091D"/>
    <w:rsid w:val="00770985"/>
    <w:rsid w:val="00770A1A"/>
    <w:rsid w:val="00770A55"/>
    <w:rsid w:val="00771D57"/>
    <w:rsid w:val="00771E30"/>
    <w:rsid w:val="00772080"/>
    <w:rsid w:val="007724A1"/>
    <w:rsid w:val="0077282A"/>
    <w:rsid w:val="007729E1"/>
    <w:rsid w:val="00772BFE"/>
    <w:rsid w:val="00772E02"/>
    <w:rsid w:val="00772F5E"/>
    <w:rsid w:val="007730BB"/>
    <w:rsid w:val="0077454F"/>
    <w:rsid w:val="00774B37"/>
    <w:rsid w:val="00774DFB"/>
    <w:rsid w:val="00774E3B"/>
    <w:rsid w:val="0077522E"/>
    <w:rsid w:val="00775815"/>
    <w:rsid w:val="007759EE"/>
    <w:rsid w:val="0077624B"/>
    <w:rsid w:val="007764E8"/>
    <w:rsid w:val="00776964"/>
    <w:rsid w:val="0077751D"/>
    <w:rsid w:val="007778FA"/>
    <w:rsid w:val="00777A6D"/>
    <w:rsid w:val="00777AC5"/>
    <w:rsid w:val="00777B24"/>
    <w:rsid w:val="00777EB6"/>
    <w:rsid w:val="00777F4D"/>
    <w:rsid w:val="00780020"/>
    <w:rsid w:val="00780509"/>
    <w:rsid w:val="00780A1E"/>
    <w:rsid w:val="0078135B"/>
    <w:rsid w:val="00781B56"/>
    <w:rsid w:val="0078217D"/>
    <w:rsid w:val="00782206"/>
    <w:rsid w:val="00782391"/>
    <w:rsid w:val="0078247E"/>
    <w:rsid w:val="0078257A"/>
    <w:rsid w:val="00782645"/>
    <w:rsid w:val="00782C15"/>
    <w:rsid w:val="007832DD"/>
    <w:rsid w:val="00783865"/>
    <w:rsid w:val="0078406E"/>
    <w:rsid w:val="0078411F"/>
    <w:rsid w:val="007841D3"/>
    <w:rsid w:val="007849B6"/>
    <w:rsid w:val="00784C6C"/>
    <w:rsid w:val="00784F7D"/>
    <w:rsid w:val="00784F96"/>
    <w:rsid w:val="007853F8"/>
    <w:rsid w:val="007857B0"/>
    <w:rsid w:val="00785812"/>
    <w:rsid w:val="00785B64"/>
    <w:rsid w:val="00785CB9"/>
    <w:rsid w:val="00785D8A"/>
    <w:rsid w:val="00785FEA"/>
    <w:rsid w:val="00786281"/>
    <w:rsid w:val="007862CD"/>
    <w:rsid w:val="0078653A"/>
    <w:rsid w:val="007868D5"/>
    <w:rsid w:val="00786C58"/>
    <w:rsid w:val="00786F7E"/>
    <w:rsid w:val="007875C8"/>
    <w:rsid w:val="00787999"/>
    <w:rsid w:val="007879C4"/>
    <w:rsid w:val="0079030A"/>
    <w:rsid w:val="00790514"/>
    <w:rsid w:val="007907DC"/>
    <w:rsid w:val="00790C85"/>
    <w:rsid w:val="007911AD"/>
    <w:rsid w:val="00791375"/>
    <w:rsid w:val="00791EF7"/>
    <w:rsid w:val="007924AB"/>
    <w:rsid w:val="007925A2"/>
    <w:rsid w:val="00792770"/>
    <w:rsid w:val="0079299F"/>
    <w:rsid w:val="00792E52"/>
    <w:rsid w:val="00793002"/>
    <w:rsid w:val="00793304"/>
    <w:rsid w:val="0079354E"/>
    <w:rsid w:val="00793703"/>
    <w:rsid w:val="00793718"/>
    <w:rsid w:val="0079377D"/>
    <w:rsid w:val="00793BDD"/>
    <w:rsid w:val="00793D15"/>
    <w:rsid w:val="00793FCF"/>
    <w:rsid w:val="0079416B"/>
    <w:rsid w:val="0079420E"/>
    <w:rsid w:val="00794659"/>
    <w:rsid w:val="0079471C"/>
    <w:rsid w:val="00794A2B"/>
    <w:rsid w:val="00794E31"/>
    <w:rsid w:val="00795064"/>
    <w:rsid w:val="007953F9"/>
    <w:rsid w:val="0079548A"/>
    <w:rsid w:val="00795605"/>
    <w:rsid w:val="007962B0"/>
    <w:rsid w:val="0079654D"/>
    <w:rsid w:val="007965E0"/>
    <w:rsid w:val="0079666D"/>
    <w:rsid w:val="00797674"/>
    <w:rsid w:val="007A03C8"/>
    <w:rsid w:val="007A040F"/>
    <w:rsid w:val="007A09B1"/>
    <w:rsid w:val="007A0CC2"/>
    <w:rsid w:val="007A1029"/>
    <w:rsid w:val="007A1252"/>
    <w:rsid w:val="007A1F51"/>
    <w:rsid w:val="007A244D"/>
    <w:rsid w:val="007A25A7"/>
    <w:rsid w:val="007A27DE"/>
    <w:rsid w:val="007A289F"/>
    <w:rsid w:val="007A2A76"/>
    <w:rsid w:val="007A2D56"/>
    <w:rsid w:val="007A36B6"/>
    <w:rsid w:val="007A3985"/>
    <w:rsid w:val="007A3FEB"/>
    <w:rsid w:val="007A4366"/>
    <w:rsid w:val="007A4712"/>
    <w:rsid w:val="007A5090"/>
    <w:rsid w:val="007A53B5"/>
    <w:rsid w:val="007A5500"/>
    <w:rsid w:val="007A5640"/>
    <w:rsid w:val="007A571B"/>
    <w:rsid w:val="007A5743"/>
    <w:rsid w:val="007A5832"/>
    <w:rsid w:val="007A5BF2"/>
    <w:rsid w:val="007A60FF"/>
    <w:rsid w:val="007A63A9"/>
    <w:rsid w:val="007A6749"/>
    <w:rsid w:val="007A6BA2"/>
    <w:rsid w:val="007A6FDD"/>
    <w:rsid w:val="007A7381"/>
    <w:rsid w:val="007A78B5"/>
    <w:rsid w:val="007A7DB1"/>
    <w:rsid w:val="007B0197"/>
    <w:rsid w:val="007B0387"/>
    <w:rsid w:val="007B06BB"/>
    <w:rsid w:val="007B074F"/>
    <w:rsid w:val="007B0A9A"/>
    <w:rsid w:val="007B0BF3"/>
    <w:rsid w:val="007B10F4"/>
    <w:rsid w:val="007B1366"/>
    <w:rsid w:val="007B171E"/>
    <w:rsid w:val="007B1EA5"/>
    <w:rsid w:val="007B1F3A"/>
    <w:rsid w:val="007B2491"/>
    <w:rsid w:val="007B24CB"/>
    <w:rsid w:val="007B2689"/>
    <w:rsid w:val="007B2D41"/>
    <w:rsid w:val="007B2E97"/>
    <w:rsid w:val="007B3184"/>
    <w:rsid w:val="007B31CC"/>
    <w:rsid w:val="007B329A"/>
    <w:rsid w:val="007B32F8"/>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354"/>
    <w:rsid w:val="007C0405"/>
    <w:rsid w:val="007C0A0E"/>
    <w:rsid w:val="007C0DDC"/>
    <w:rsid w:val="007C1406"/>
    <w:rsid w:val="007C1790"/>
    <w:rsid w:val="007C1994"/>
    <w:rsid w:val="007C1A18"/>
    <w:rsid w:val="007C1B1B"/>
    <w:rsid w:val="007C1DBF"/>
    <w:rsid w:val="007C1FEC"/>
    <w:rsid w:val="007C21A4"/>
    <w:rsid w:val="007C21D9"/>
    <w:rsid w:val="007C22F1"/>
    <w:rsid w:val="007C2458"/>
    <w:rsid w:val="007C343E"/>
    <w:rsid w:val="007C3887"/>
    <w:rsid w:val="007C3A2E"/>
    <w:rsid w:val="007C3C5A"/>
    <w:rsid w:val="007C3C5E"/>
    <w:rsid w:val="007C3CD9"/>
    <w:rsid w:val="007C4048"/>
    <w:rsid w:val="007C40EE"/>
    <w:rsid w:val="007C4387"/>
    <w:rsid w:val="007C46BD"/>
    <w:rsid w:val="007C4790"/>
    <w:rsid w:val="007C4EAB"/>
    <w:rsid w:val="007C4EE7"/>
    <w:rsid w:val="007C4F68"/>
    <w:rsid w:val="007C57BB"/>
    <w:rsid w:val="007C5807"/>
    <w:rsid w:val="007C5940"/>
    <w:rsid w:val="007C61C3"/>
    <w:rsid w:val="007C62EA"/>
    <w:rsid w:val="007C63F9"/>
    <w:rsid w:val="007C6B11"/>
    <w:rsid w:val="007C6CC1"/>
    <w:rsid w:val="007C6D50"/>
    <w:rsid w:val="007C6E5A"/>
    <w:rsid w:val="007C6EB8"/>
    <w:rsid w:val="007C732D"/>
    <w:rsid w:val="007C779A"/>
    <w:rsid w:val="007C7EF0"/>
    <w:rsid w:val="007D0B2F"/>
    <w:rsid w:val="007D0BCA"/>
    <w:rsid w:val="007D0BEA"/>
    <w:rsid w:val="007D0F82"/>
    <w:rsid w:val="007D1844"/>
    <w:rsid w:val="007D18CB"/>
    <w:rsid w:val="007D1C81"/>
    <w:rsid w:val="007D21AE"/>
    <w:rsid w:val="007D2714"/>
    <w:rsid w:val="007D2889"/>
    <w:rsid w:val="007D2B67"/>
    <w:rsid w:val="007D2CB0"/>
    <w:rsid w:val="007D2DC1"/>
    <w:rsid w:val="007D2FB8"/>
    <w:rsid w:val="007D32FE"/>
    <w:rsid w:val="007D3591"/>
    <w:rsid w:val="007D380A"/>
    <w:rsid w:val="007D467F"/>
    <w:rsid w:val="007D4B0F"/>
    <w:rsid w:val="007D50A2"/>
    <w:rsid w:val="007D5436"/>
    <w:rsid w:val="007D5645"/>
    <w:rsid w:val="007D5C58"/>
    <w:rsid w:val="007D5E01"/>
    <w:rsid w:val="007D61D2"/>
    <w:rsid w:val="007D6336"/>
    <w:rsid w:val="007D63EE"/>
    <w:rsid w:val="007D67F3"/>
    <w:rsid w:val="007D6AC3"/>
    <w:rsid w:val="007D6AD3"/>
    <w:rsid w:val="007D6E12"/>
    <w:rsid w:val="007D6F22"/>
    <w:rsid w:val="007D6FC3"/>
    <w:rsid w:val="007D70D5"/>
    <w:rsid w:val="007D7133"/>
    <w:rsid w:val="007D783A"/>
    <w:rsid w:val="007D787F"/>
    <w:rsid w:val="007D79B5"/>
    <w:rsid w:val="007E0639"/>
    <w:rsid w:val="007E0729"/>
    <w:rsid w:val="007E0ACF"/>
    <w:rsid w:val="007E1A36"/>
    <w:rsid w:val="007E2131"/>
    <w:rsid w:val="007E3C8C"/>
    <w:rsid w:val="007E4103"/>
    <w:rsid w:val="007E417B"/>
    <w:rsid w:val="007E491C"/>
    <w:rsid w:val="007E4A23"/>
    <w:rsid w:val="007E4D03"/>
    <w:rsid w:val="007E510B"/>
    <w:rsid w:val="007E518F"/>
    <w:rsid w:val="007E569A"/>
    <w:rsid w:val="007E5B72"/>
    <w:rsid w:val="007E6318"/>
    <w:rsid w:val="007E76E8"/>
    <w:rsid w:val="007E7D67"/>
    <w:rsid w:val="007E7FDF"/>
    <w:rsid w:val="007F0452"/>
    <w:rsid w:val="007F0466"/>
    <w:rsid w:val="007F0513"/>
    <w:rsid w:val="007F0DF6"/>
    <w:rsid w:val="007F0E7C"/>
    <w:rsid w:val="007F0F22"/>
    <w:rsid w:val="007F0F67"/>
    <w:rsid w:val="007F1A8C"/>
    <w:rsid w:val="007F1B08"/>
    <w:rsid w:val="007F28C8"/>
    <w:rsid w:val="007F29C5"/>
    <w:rsid w:val="007F3237"/>
    <w:rsid w:val="007F35BB"/>
    <w:rsid w:val="007F367F"/>
    <w:rsid w:val="007F37CD"/>
    <w:rsid w:val="007F3AD7"/>
    <w:rsid w:val="007F3E32"/>
    <w:rsid w:val="007F4053"/>
    <w:rsid w:val="007F416F"/>
    <w:rsid w:val="007F41B3"/>
    <w:rsid w:val="007F43B5"/>
    <w:rsid w:val="007F4413"/>
    <w:rsid w:val="007F44B9"/>
    <w:rsid w:val="007F44C4"/>
    <w:rsid w:val="007F490D"/>
    <w:rsid w:val="007F4AE5"/>
    <w:rsid w:val="007F4D8E"/>
    <w:rsid w:val="007F5561"/>
    <w:rsid w:val="007F5A59"/>
    <w:rsid w:val="007F60D8"/>
    <w:rsid w:val="007F66C1"/>
    <w:rsid w:val="007F6A57"/>
    <w:rsid w:val="007F6A8E"/>
    <w:rsid w:val="007F6C24"/>
    <w:rsid w:val="007F796E"/>
    <w:rsid w:val="00800044"/>
    <w:rsid w:val="00800333"/>
    <w:rsid w:val="00800407"/>
    <w:rsid w:val="0080060C"/>
    <w:rsid w:val="0080130E"/>
    <w:rsid w:val="0080143D"/>
    <w:rsid w:val="00801737"/>
    <w:rsid w:val="00802012"/>
    <w:rsid w:val="00802237"/>
    <w:rsid w:val="0080233D"/>
    <w:rsid w:val="0080253C"/>
    <w:rsid w:val="008030DC"/>
    <w:rsid w:val="00803118"/>
    <w:rsid w:val="00803273"/>
    <w:rsid w:val="00803927"/>
    <w:rsid w:val="00803B09"/>
    <w:rsid w:val="00803D4F"/>
    <w:rsid w:val="00804B08"/>
    <w:rsid w:val="00804FD8"/>
    <w:rsid w:val="00805085"/>
    <w:rsid w:val="0080532C"/>
    <w:rsid w:val="008054DA"/>
    <w:rsid w:val="00805BB5"/>
    <w:rsid w:val="00807088"/>
    <w:rsid w:val="008109C7"/>
    <w:rsid w:val="00810BE2"/>
    <w:rsid w:val="00810D14"/>
    <w:rsid w:val="00810F3C"/>
    <w:rsid w:val="00811572"/>
    <w:rsid w:val="00811881"/>
    <w:rsid w:val="00811F38"/>
    <w:rsid w:val="008120E6"/>
    <w:rsid w:val="0081246B"/>
    <w:rsid w:val="00812575"/>
    <w:rsid w:val="008129C5"/>
    <w:rsid w:val="00812AC3"/>
    <w:rsid w:val="00812DF3"/>
    <w:rsid w:val="00813256"/>
    <w:rsid w:val="00813514"/>
    <w:rsid w:val="00813536"/>
    <w:rsid w:val="008138FC"/>
    <w:rsid w:val="00814282"/>
    <w:rsid w:val="008142E1"/>
    <w:rsid w:val="008144A1"/>
    <w:rsid w:val="008149B7"/>
    <w:rsid w:val="00814B1D"/>
    <w:rsid w:val="00814D27"/>
    <w:rsid w:val="00814EAA"/>
    <w:rsid w:val="0081508C"/>
    <w:rsid w:val="0081519E"/>
    <w:rsid w:val="008156D5"/>
    <w:rsid w:val="00815872"/>
    <w:rsid w:val="0081590F"/>
    <w:rsid w:val="00816117"/>
    <w:rsid w:val="008163F0"/>
    <w:rsid w:val="00816501"/>
    <w:rsid w:val="0081661C"/>
    <w:rsid w:val="00816711"/>
    <w:rsid w:val="00816DB3"/>
    <w:rsid w:val="0081773D"/>
    <w:rsid w:val="0081778B"/>
    <w:rsid w:val="00817D51"/>
    <w:rsid w:val="00817FEE"/>
    <w:rsid w:val="00820318"/>
    <w:rsid w:val="00820348"/>
    <w:rsid w:val="00820522"/>
    <w:rsid w:val="0082156A"/>
    <w:rsid w:val="00821D8C"/>
    <w:rsid w:val="00821DE8"/>
    <w:rsid w:val="00822800"/>
    <w:rsid w:val="00822881"/>
    <w:rsid w:val="00822929"/>
    <w:rsid w:val="0082293F"/>
    <w:rsid w:val="00822BE4"/>
    <w:rsid w:val="00823577"/>
    <w:rsid w:val="0082395A"/>
    <w:rsid w:val="00823B65"/>
    <w:rsid w:val="00823C07"/>
    <w:rsid w:val="00824495"/>
    <w:rsid w:val="0082450E"/>
    <w:rsid w:val="008249F1"/>
    <w:rsid w:val="00824A4F"/>
    <w:rsid w:val="00824DD1"/>
    <w:rsid w:val="00824EF6"/>
    <w:rsid w:val="00825285"/>
    <w:rsid w:val="008253C5"/>
    <w:rsid w:val="008255C8"/>
    <w:rsid w:val="00825C19"/>
    <w:rsid w:val="00825D48"/>
    <w:rsid w:val="00826257"/>
    <w:rsid w:val="008262D3"/>
    <w:rsid w:val="008265A7"/>
    <w:rsid w:val="00826725"/>
    <w:rsid w:val="0082687C"/>
    <w:rsid w:val="00826BDB"/>
    <w:rsid w:val="00827998"/>
    <w:rsid w:val="008279C9"/>
    <w:rsid w:val="00827BBD"/>
    <w:rsid w:val="00827BEC"/>
    <w:rsid w:val="00827F2E"/>
    <w:rsid w:val="00830012"/>
    <w:rsid w:val="008303AC"/>
    <w:rsid w:val="00830871"/>
    <w:rsid w:val="00830C3D"/>
    <w:rsid w:val="00830CC6"/>
    <w:rsid w:val="00830D3E"/>
    <w:rsid w:val="00830F50"/>
    <w:rsid w:val="00831165"/>
    <w:rsid w:val="008311AA"/>
    <w:rsid w:val="0083128A"/>
    <w:rsid w:val="00831994"/>
    <w:rsid w:val="00831A5A"/>
    <w:rsid w:val="00831E07"/>
    <w:rsid w:val="00832566"/>
    <w:rsid w:val="00832ACD"/>
    <w:rsid w:val="00832BD8"/>
    <w:rsid w:val="00832D77"/>
    <w:rsid w:val="00832DF5"/>
    <w:rsid w:val="00833016"/>
    <w:rsid w:val="008337D8"/>
    <w:rsid w:val="00833C32"/>
    <w:rsid w:val="00834A64"/>
    <w:rsid w:val="00834B68"/>
    <w:rsid w:val="00834F00"/>
    <w:rsid w:val="00834FF0"/>
    <w:rsid w:val="0083502D"/>
    <w:rsid w:val="008359CD"/>
    <w:rsid w:val="00835BB1"/>
    <w:rsid w:val="00835F30"/>
    <w:rsid w:val="008361B3"/>
    <w:rsid w:val="00836E53"/>
    <w:rsid w:val="008374B8"/>
    <w:rsid w:val="008378D8"/>
    <w:rsid w:val="0083798E"/>
    <w:rsid w:val="00837FF2"/>
    <w:rsid w:val="008401D0"/>
    <w:rsid w:val="0084066C"/>
    <w:rsid w:val="00840F3B"/>
    <w:rsid w:val="00841D2D"/>
    <w:rsid w:val="00841D60"/>
    <w:rsid w:val="00841E04"/>
    <w:rsid w:val="00841EA9"/>
    <w:rsid w:val="0084201E"/>
    <w:rsid w:val="0084240B"/>
    <w:rsid w:val="008424E5"/>
    <w:rsid w:val="008429A1"/>
    <w:rsid w:val="00842C8E"/>
    <w:rsid w:val="00842EBE"/>
    <w:rsid w:val="00843362"/>
    <w:rsid w:val="00843AE7"/>
    <w:rsid w:val="00843B78"/>
    <w:rsid w:val="00843FA3"/>
    <w:rsid w:val="00844224"/>
    <w:rsid w:val="0084430F"/>
    <w:rsid w:val="00844375"/>
    <w:rsid w:val="0084490A"/>
    <w:rsid w:val="00844A3E"/>
    <w:rsid w:val="0084544B"/>
    <w:rsid w:val="00845A74"/>
    <w:rsid w:val="00846078"/>
    <w:rsid w:val="008463FB"/>
    <w:rsid w:val="00846D9D"/>
    <w:rsid w:val="0084794E"/>
    <w:rsid w:val="00847AF2"/>
    <w:rsid w:val="00847E67"/>
    <w:rsid w:val="00850B8F"/>
    <w:rsid w:val="00850BA8"/>
    <w:rsid w:val="00850D6B"/>
    <w:rsid w:val="0085125E"/>
    <w:rsid w:val="00851A6B"/>
    <w:rsid w:val="00851AB3"/>
    <w:rsid w:val="00851D1F"/>
    <w:rsid w:val="0085229F"/>
    <w:rsid w:val="008522E9"/>
    <w:rsid w:val="0085231D"/>
    <w:rsid w:val="00853043"/>
    <w:rsid w:val="0085356C"/>
    <w:rsid w:val="00853AB0"/>
    <w:rsid w:val="008547CB"/>
    <w:rsid w:val="00855285"/>
    <w:rsid w:val="008557C7"/>
    <w:rsid w:val="00855934"/>
    <w:rsid w:val="00855A7B"/>
    <w:rsid w:val="00856097"/>
    <w:rsid w:val="0085670C"/>
    <w:rsid w:val="008568CE"/>
    <w:rsid w:val="00856E00"/>
    <w:rsid w:val="0085764B"/>
    <w:rsid w:val="00857AA1"/>
    <w:rsid w:val="00857E44"/>
    <w:rsid w:val="00860141"/>
    <w:rsid w:val="0086015F"/>
    <w:rsid w:val="0086047C"/>
    <w:rsid w:val="008606E2"/>
    <w:rsid w:val="008607A2"/>
    <w:rsid w:val="00860DEC"/>
    <w:rsid w:val="00860EB6"/>
    <w:rsid w:val="008613FA"/>
    <w:rsid w:val="00861E9D"/>
    <w:rsid w:val="00861EA6"/>
    <w:rsid w:val="00862116"/>
    <w:rsid w:val="0086278B"/>
    <w:rsid w:val="00862D55"/>
    <w:rsid w:val="008637F5"/>
    <w:rsid w:val="00863A2D"/>
    <w:rsid w:val="00863A9D"/>
    <w:rsid w:val="008644CD"/>
    <w:rsid w:val="008648FB"/>
    <w:rsid w:val="008654A2"/>
    <w:rsid w:val="00866A25"/>
    <w:rsid w:val="00866A5F"/>
    <w:rsid w:val="00867485"/>
    <w:rsid w:val="0086752F"/>
    <w:rsid w:val="00867DE3"/>
    <w:rsid w:val="00870121"/>
    <w:rsid w:val="00871589"/>
    <w:rsid w:val="00871DA3"/>
    <w:rsid w:val="008723E6"/>
    <w:rsid w:val="0087248B"/>
    <w:rsid w:val="00872637"/>
    <w:rsid w:val="00873046"/>
    <w:rsid w:val="008736E4"/>
    <w:rsid w:val="00873743"/>
    <w:rsid w:val="008743F0"/>
    <w:rsid w:val="0087470A"/>
    <w:rsid w:val="00874860"/>
    <w:rsid w:val="00874E71"/>
    <w:rsid w:val="00875306"/>
    <w:rsid w:val="00875516"/>
    <w:rsid w:val="008757BA"/>
    <w:rsid w:val="00876247"/>
    <w:rsid w:val="00876314"/>
    <w:rsid w:val="008763C0"/>
    <w:rsid w:val="008767EE"/>
    <w:rsid w:val="00877187"/>
    <w:rsid w:val="008775EF"/>
    <w:rsid w:val="00877CDC"/>
    <w:rsid w:val="00880683"/>
    <w:rsid w:val="0088069F"/>
    <w:rsid w:val="00880F14"/>
    <w:rsid w:val="008810D4"/>
    <w:rsid w:val="0088138D"/>
    <w:rsid w:val="00881598"/>
    <w:rsid w:val="008815BB"/>
    <w:rsid w:val="008815F5"/>
    <w:rsid w:val="00881768"/>
    <w:rsid w:val="00881AE5"/>
    <w:rsid w:val="008820FF"/>
    <w:rsid w:val="0088221E"/>
    <w:rsid w:val="00882A25"/>
    <w:rsid w:val="00882C1E"/>
    <w:rsid w:val="008835CE"/>
    <w:rsid w:val="008838FE"/>
    <w:rsid w:val="00883D0A"/>
    <w:rsid w:val="008844CF"/>
    <w:rsid w:val="00884539"/>
    <w:rsid w:val="008846C7"/>
    <w:rsid w:val="00884711"/>
    <w:rsid w:val="00884737"/>
    <w:rsid w:val="00885571"/>
    <w:rsid w:val="00885653"/>
    <w:rsid w:val="00886836"/>
    <w:rsid w:val="0088773F"/>
    <w:rsid w:val="008904F2"/>
    <w:rsid w:val="00890550"/>
    <w:rsid w:val="00890B76"/>
    <w:rsid w:val="00890BCD"/>
    <w:rsid w:val="00890BD7"/>
    <w:rsid w:val="00890CC4"/>
    <w:rsid w:val="00890FC2"/>
    <w:rsid w:val="008916C8"/>
    <w:rsid w:val="0089195A"/>
    <w:rsid w:val="00891D6A"/>
    <w:rsid w:val="00891FCC"/>
    <w:rsid w:val="00892056"/>
    <w:rsid w:val="00892171"/>
    <w:rsid w:val="00892339"/>
    <w:rsid w:val="00892412"/>
    <w:rsid w:val="00892F3E"/>
    <w:rsid w:val="00892F3F"/>
    <w:rsid w:val="00893285"/>
    <w:rsid w:val="0089355F"/>
    <w:rsid w:val="0089369C"/>
    <w:rsid w:val="00893A75"/>
    <w:rsid w:val="00893ACF"/>
    <w:rsid w:val="00893C87"/>
    <w:rsid w:val="00894221"/>
    <w:rsid w:val="00894CE4"/>
    <w:rsid w:val="00894F7F"/>
    <w:rsid w:val="00895D61"/>
    <w:rsid w:val="00895F04"/>
    <w:rsid w:val="00896117"/>
    <w:rsid w:val="00896454"/>
    <w:rsid w:val="00896641"/>
    <w:rsid w:val="00896A70"/>
    <w:rsid w:val="0089794C"/>
    <w:rsid w:val="008979BE"/>
    <w:rsid w:val="008A02BA"/>
    <w:rsid w:val="008A0859"/>
    <w:rsid w:val="008A0C4F"/>
    <w:rsid w:val="008A222C"/>
    <w:rsid w:val="008A2DE6"/>
    <w:rsid w:val="008A2F9B"/>
    <w:rsid w:val="008A33EE"/>
    <w:rsid w:val="008A3D58"/>
    <w:rsid w:val="008A4132"/>
    <w:rsid w:val="008A4AA0"/>
    <w:rsid w:val="008A4CB1"/>
    <w:rsid w:val="008A4CEB"/>
    <w:rsid w:val="008A4FFD"/>
    <w:rsid w:val="008A5292"/>
    <w:rsid w:val="008A5368"/>
    <w:rsid w:val="008A5657"/>
    <w:rsid w:val="008A5991"/>
    <w:rsid w:val="008A5AAD"/>
    <w:rsid w:val="008A5B08"/>
    <w:rsid w:val="008A5CD0"/>
    <w:rsid w:val="008A6301"/>
    <w:rsid w:val="008A6311"/>
    <w:rsid w:val="008A66D8"/>
    <w:rsid w:val="008A6BA5"/>
    <w:rsid w:val="008A703C"/>
    <w:rsid w:val="008A73A4"/>
    <w:rsid w:val="008A7924"/>
    <w:rsid w:val="008B090F"/>
    <w:rsid w:val="008B1010"/>
    <w:rsid w:val="008B13A1"/>
    <w:rsid w:val="008B146A"/>
    <w:rsid w:val="008B15E7"/>
    <w:rsid w:val="008B1800"/>
    <w:rsid w:val="008B19F0"/>
    <w:rsid w:val="008B1CD1"/>
    <w:rsid w:val="008B1E30"/>
    <w:rsid w:val="008B1F24"/>
    <w:rsid w:val="008B2081"/>
    <w:rsid w:val="008B2630"/>
    <w:rsid w:val="008B2C19"/>
    <w:rsid w:val="008B2DAF"/>
    <w:rsid w:val="008B2E70"/>
    <w:rsid w:val="008B3243"/>
    <w:rsid w:val="008B32E3"/>
    <w:rsid w:val="008B382A"/>
    <w:rsid w:val="008B3E21"/>
    <w:rsid w:val="008B3E25"/>
    <w:rsid w:val="008B4080"/>
    <w:rsid w:val="008B422D"/>
    <w:rsid w:val="008B4397"/>
    <w:rsid w:val="008B4495"/>
    <w:rsid w:val="008B465D"/>
    <w:rsid w:val="008B4E32"/>
    <w:rsid w:val="008B4EB7"/>
    <w:rsid w:val="008B4F12"/>
    <w:rsid w:val="008B545C"/>
    <w:rsid w:val="008B56F7"/>
    <w:rsid w:val="008B5E66"/>
    <w:rsid w:val="008B5F86"/>
    <w:rsid w:val="008B610A"/>
    <w:rsid w:val="008B6414"/>
    <w:rsid w:val="008B64DB"/>
    <w:rsid w:val="008B6681"/>
    <w:rsid w:val="008B6ACC"/>
    <w:rsid w:val="008B6ACD"/>
    <w:rsid w:val="008B7034"/>
    <w:rsid w:val="008B7C2F"/>
    <w:rsid w:val="008C01EC"/>
    <w:rsid w:val="008C02B3"/>
    <w:rsid w:val="008C02E5"/>
    <w:rsid w:val="008C081A"/>
    <w:rsid w:val="008C092A"/>
    <w:rsid w:val="008C15E2"/>
    <w:rsid w:val="008C15F5"/>
    <w:rsid w:val="008C1C9D"/>
    <w:rsid w:val="008C1ED5"/>
    <w:rsid w:val="008C29BB"/>
    <w:rsid w:val="008C2C02"/>
    <w:rsid w:val="008C32F2"/>
    <w:rsid w:val="008C33F1"/>
    <w:rsid w:val="008C3713"/>
    <w:rsid w:val="008C3EED"/>
    <w:rsid w:val="008C4167"/>
    <w:rsid w:val="008C4730"/>
    <w:rsid w:val="008C4765"/>
    <w:rsid w:val="008C4A1C"/>
    <w:rsid w:val="008C4CBD"/>
    <w:rsid w:val="008C5B8F"/>
    <w:rsid w:val="008C5D49"/>
    <w:rsid w:val="008C5EB9"/>
    <w:rsid w:val="008C601F"/>
    <w:rsid w:val="008C62A2"/>
    <w:rsid w:val="008C63FB"/>
    <w:rsid w:val="008C6AF2"/>
    <w:rsid w:val="008C6B38"/>
    <w:rsid w:val="008C7071"/>
    <w:rsid w:val="008C728A"/>
    <w:rsid w:val="008C74D3"/>
    <w:rsid w:val="008C7AAF"/>
    <w:rsid w:val="008C7B0D"/>
    <w:rsid w:val="008C7EA1"/>
    <w:rsid w:val="008D03CE"/>
    <w:rsid w:val="008D04EF"/>
    <w:rsid w:val="008D090C"/>
    <w:rsid w:val="008D0968"/>
    <w:rsid w:val="008D0D71"/>
    <w:rsid w:val="008D1FAB"/>
    <w:rsid w:val="008D1FF2"/>
    <w:rsid w:val="008D3500"/>
    <w:rsid w:val="008D36F3"/>
    <w:rsid w:val="008D374E"/>
    <w:rsid w:val="008D3A9A"/>
    <w:rsid w:val="008D3D15"/>
    <w:rsid w:val="008D480D"/>
    <w:rsid w:val="008D4A38"/>
    <w:rsid w:val="008D4FBA"/>
    <w:rsid w:val="008D5214"/>
    <w:rsid w:val="008D54A2"/>
    <w:rsid w:val="008D5771"/>
    <w:rsid w:val="008D57A8"/>
    <w:rsid w:val="008D57F9"/>
    <w:rsid w:val="008D5E74"/>
    <w:rsid w:val="008D61CB"/>
    <w:rsid w:val="008D6AD2"/>
    <w:rsid w:val="008D6AF5"/>
    <w:rsid w:val="008D6CCD"/>
    <w:rsid w:val="008D7012"/>
    <w:rsid w:val="008D7724"/>
    <w:rsid w:val="008D7CEE"/>
    <w:rsid w:val="008E01A2"/>
    <w:rsid w:val="008E1922"/>
    <w:rsid w:val="008E194E"/>
    <w:rsid w:val="008E1C3F"/>
    <w:rsid w:val="008E1C42"/>
    <w:rsid w:val="008E1D17"/>
    <w:rsid w:val="008E28BE"/>
    <w:rsid w:val="008E2F39"/>
    <w:rsid w:val="008E3693"/>
    <w:rsid w:val="008E3778"/>
    <w:rsid w:val="008E39F9"/>
    <w:rsid w:val="008E3B21"/>
    <w:rsid w:val="008E3C3F"/>
    <w:rsid w:val="008E40A6"/>
    <w:rsid w:val="008E41C4"/>
    <w:rsid w:val="008E4A20"/>
    <w:rsid w:val="008E4DA7"/>
    <w:rsid w:val="008E5081"/>
    <w:rsid w:val="008E522D"/>
    <w:rsid w:val="008E556F"/>
    <w:rsid w:val="008E566B"/>
    <w:rsid w:val="008E584E"/>
    <w:rsid w:val="008E5B65"/>
    <w:rsid w:val="008E5FB0"/>
    <w:rsid w:val="008E60C2"/>
    <w:rsid w:val="008E6673"/>
    <w:rsid w:val="008E6CDB"/>
    <w:rsid w:val="008E6D5F"/>
    <w:rsid w:val="008E6E82"/>
    <w:rsid w:val="008E7196"/>
    <w:rsid w:val="008E7312"/>
    <w:rsid w:val="008E74E2"/>
    <w:rsid w:val="008E7BB1"/>
    <w:rsid w:val="008F01B4"/>
    <w:rsid w:val="008F02A2"/>
    <w:rsid w:val="008F07E4"/>
    <w:rsid w:val="008F0897"/>
    <w:rsid w:val="008F0CE2"/>
    <w:rsid w:val="008F200C"/>
    <w:rsid w:val="008F294B"/>
    <w:rsid w:val="008F2A51"/>
    <w:rsid w:val="008F3C67"/>
    <w:rsid w:val="008F4856"/>
    <w:rsid w:val="008F499D"/>
    <w:rsid w:val="008F49FC"/>
    <w:rsid w:val="008F5017"/>
    <w:rsid w:val="008F51A3"/>
    <w:rsid w:val="008F54A1"/>
    <w:rsid w:val="008F5B53"/>
    <w:rsid w:val="008F5D05"/>
    <w:rsid w:val="008F6338"/>
    <w:rsid w:val="008F64C6"/>
    <w:rsid w:val="008F6895"/>
    <w:rsid w:val="008F6C21"/>
    <w:rsid w:val="008F6D62"/>
    <w:rsid w:val="008F725D"/>
    <w:rsid w:val="008F766C"/>
    <w:rsid w:val="008F7681"/>
    <w:rsid w:val="008F786C"/>
    <w:rsid w:val="008F7941"/>
    <w:rsid w:val="008F7E3E"/>
    <w:rsid w:val="00900084"/>
    <w:rsid w:val="0090038A"/>
    <w:rsid w:val="00900430"/>
    <w:rsid w:val="009005D1"/>
    <w:rsid w:val="00900789"/>
    <w:rsid w:val="009007EC"/>
    <w:rsid w:val="00900C8B"/>
    <w:rsid w:val="00900FE3"/>
    <w:rsid w:val="00901013"/>
    <w:rsid w:val="00901380"/>
    <w:rsid w:val="009014F8"/>
    <w:rsid w:val="009015D2"/>
    <w:rsid w:val="0090166D"/>
    <w:rsid w:val="00901914"/>
    <w:rsid w:val="00901C35"/>
    <w:rsid w:val="00901C8E"/>
    <w:rsid w:val="00901EEC"/>
    <w:rsid w:val="00902996"/>
    <w:rsid w:val="00902EA6"/>
    <w:rsid w:val="0090371D"/>
    <w:rsid w:val="0090377C"/>
    <w:rsid w:val="00903A29"/>
    <w:rsid w:val="00903CBC"/>
    <w:rsid w:val="009040E4"/>
    <w:rsid w:val="009043A6"/>
    <w:rsid w:val="0090451E"/>
    <w:rsid w:val="00904841"/>
    <w:rsid w:val="009049F4"/>
    <w:rsid w:val="00904D9D"/>
    <w:rsid w:val="00904DA9"/>
    <w:rsid w:val="00905132"/>
    <w:rsid w:val="00905159"/>
    <w:rsid w:val="009051D3"/>
    <w:rsid w:val="00905312"/>
    <w:rsid w:val="00905505"/>
    <w:rsid w:val="00905B2C"/>
    <w:rsid w:val="00906223"/>
    <w:rsid w:val="00906449"/>
    <w:rsid w:val="009066B1"/>
    <w:rsid w:val="0090692E"/>
    <w:rsid w:val="00906D2F"/>
    <w:rsid w:val="00907091"/>
    <w:rsid w:val="00907240"/>
    <w:rsid w:val="0090726B"/>
    <w:rsid w:val="0090768D"/>
    <w:rsid w:val="00907988"/>
    <w:rsid w:val="00907C70"/>
    <w:rsid w:val="00907E0C"/>
    <w:rsid w:val="00910C47"/>
    <w:rsid w:val="009115E4"/>
    <w:rsid w:val="00912137"/>
    <w:rsid w:val="00912312"/>
    <w:rsid w:val="0091272A"/>
    <w:rsid w:val="009127B8"/>
    <w:rsid w:val="00912AA7"/>
    <w:rsid w:val="00912D54"/>
    <w:rsid w:val="00912DDE"/>
    <w:rsid w:val="0091314A"/>
    <w:rsid w:val="00913397"/>
    <w:rsid w:val="009134AE"/>
    <w:rsid w:val="00913898"/>
    <w:rsid w:val="009150CB"/>
    <w:rsid w:val="009150E6"/>
    <w:rsid w:val="009158B9"/>
    <w:rsid w:val="009159B1"/>
    <w:rsid w:val="00915B79"/>
    <w:rsid w:val="00915D2B"/>
    <w:rsid w:val="009168BB"/>
    <w:rsid w:val="00916942"/>
    <w:rsid w:val="0091696C"/>
    <w:rsid w:val="00916B59"/>
    <w:rsid w:val="00917306"/>
    <w:rsid w:val="00917EDA"/>
    <w:rsid w:val="00920143"/>
    <w:rsid w:val="00920447"/>
    <w:rsid w:val="00920636"/>
    <w:rsid w:val="00920ABD"/>
    <w:rsid w:val="00920CE7"/>
    <w:rsid w:val="00920F9E"/>
    <w:rsid w:val="00921455"/>
    <w:rsid w:val="009218F3"/>
    <w:rsid w:val="00921E09"/>
    <w:rsid w:val="00922368"/>
    <w:rsid w:val="0092236D"/>
    <w:rsid w:val="00922ACB"/>
    <w:rsid w:val="00922DE1"/>
    <w:rsid w:val="009235E5"/>
    <w:rsid w:val="00923E8D"/>
    <w:rsid w:val="00923F41"/>
    <w:rsid w:val="0092403A"/>
    <w:rsid w:val="00924858"/>
    <w:rsid w:val="00924DED"/>
    <w:rsid w:val="00924E33"/>
    <w:rsid w:val="009250AE"/>
    <w:rsid w:val="009251E3"/>
    <w:rsid w:val="0092526D"/>
    <w:rsid w:val="009253E4"/>
    <w:rsid w:val="00925C5A"/>
    <w:rsid w:val="0092679A"/>
    <w:rsid w:val="00926B3F"/>
    <w:rsid w:val="00926E6F"/>
    <w:rsid w:val="00926F39"/>
    <w:rsid w:val="009271C9"/>
    <w:rsid w:val="009272A1"/>
    <w:rsid w:val="00927A82"/>
    <w:rsid w:val="00927E32"/>
    <w:rsid w:val="0093084F"/>
    <w:rsid w:val="00930D75"/>
    <w:rsid w:val="00930F26"/>
    <w:rsid w:val="00931403"/>
    <w:rsid w:val="0093148D"/>
    <w:rsid w:val="0093176E"/>
    <w:rsid w:val="00931886"/>
    <w:rsid w:val="00931A56"/>
    <w:rsid w:val="00931CE6"/>
    <w:rsid w:val="00931E46"/>
    <w:rsid w:val="00931E4B"/>
    <w:rsid w:val="00932135"/>
    <w:rsid w:val="00932328"/>
    <w:rsid w:val="00932859"/>
    <w:rsid w:val="00932A3E"/>
    <w:rsid w:val="00932CF0"/>
    <w:rsid w:val="009332CC"/>
    <w:rsid w:val="00933FC8"/>
    <w:rsid w:val="009346E5"/>
    <w:rsid w:val="009348D6"/>
    <w:rsid w:val="00934916"/>
    <w:rsid w:val="00934CD5"/>
    <w:rsid w:val="00934D0C"/>
    <w:rsid w:val="009357F8"/>
    <w:rsid w:val="0093581E"/>
    <w:rsid w:val="0093590A"/>
    <w:rsid w:val="00936229"/>
    <w:rsid w:val="009370FC"/>
    <w:rsid w:val="00937111"/>
    <w:rsid w:val="00937659"/>
    <w:rsid w:val="00937A21"/>
    <w:rsid w:val="00940983"/>
    <w:rsid w:val="009409C4"/>
    <w:rsid w:val="00940B44"/>
    <w:rsid w:val="00941CF9"/>
    <w:rsid w:val="00942664"/>
    <w:rsid w:val="00942D3F"/>
    <w:rsid w:val="00943153"/>
    <w:rsid w:val="00943224"/>
    <w:rsid w:val="00943716"/>
    <w:rsid w:val="00943897"/>
    <w:rsid w:val="00943BE6"/>
    <w:rsid w:val="00943E61"/>
    <w:rsid w:val="0094423D"/>
    <w:rsid w:val="0094425D"/>
    <w:rsid w:val="009442A9"/>
    <w:rsid w:val="0094494C"/>
    <w:rsid w:val="00944A3A"/>
    <w:rsid w:val="0094599B"/>
    <w:rsid w:val="009459EB"/>
    <w:rsid w:val="00945AE6"/>
    <w:rsid w:val="009462FB"/>
    <w:rsid w:val="0094632F"/>
    <w:rsid w:val="0094644C"/>
    <w:rsid w:val="0094663E"/>
    <w:rsid w:val="00946ACF"/>
    <w:rsid w:val="00946C8F"/>
    <w:rsid w:val="00946D09"/>
    <w:rsid w:val="00947697"/>
    <w:rsid w:val="009477D4"/>
    <w:rsid w:val="009477DE"/>
    <w:rsid w:val="009500DE"/>
    <w:rsid w:val="00950734"/>
    <w:rsid w:val="00950799"/>
    <w:rsid w:val="00950901"/>
    <w:rsid w:val="009511FA"/>
    <w:rsid w:val="0095148F"/>
    <w:rsid w:val="00951718"/>
    <w:rsid w:val="009521A2"/>
    <w:rsid w:val="00952372"/>
    <w:rsid w:val="0095263C"/>
    <w:rsid w:val="0095298D"/>
    <w:rsid w:val="00952A72"/>
    <w:rsid w:val="00952D0F"/>
    <w:rsid w:val="00952F76"/>
    <w:rsid w:val="00953663"/>
    <w:rsid w:val="0095401B"/>
    <w:rsid w:val="00954461"/>
    <w:rsid w:val="00954602"/>
    <w:rsid w:val="00954785"/>
    <w:rsid w:val="0095479A"/>
    <w:rsid w:val="009547EC"/>
    <w:rsid w:val="0095510C"/>
    <w:rsid w:val="009551F2"/>
    <w:rsid w:val="009553D7"/>
    <w:rsid w:val="00955492"/>
    <w:rsid w:val="009555E7"/>
    <w:rsid w:val="009557E6"/>
    <w:rsid w:val="00955862"/>
    <w:rsid w:val="0095596F"/>
    <w:rsid w:val="00955CD4"/>
    <w:rsid w:val="009560E9"/>
    <w:rsid w:val="0095642B"/>
    <w:rsid w:val="00956594"/>
    <w:rsid w:val="009569B0"/>
    <w:rsid w:val="00956F14"/>
    <w:rsid w:val="009571C1"/>
    <w:rsid w:val="009571F1"/>
    <w:rsid w:val="009572D6"/>
    <w:rsid w:val="00957679"/>
    <w:rsid w:val="0095791E"/>
    <w:rsid w:val="00957C48"/>
    <w:rsid w:val="00957DD8"/>
    <w:rsid w:val="00960209"/>
    <w:rsid w:val="009605C8"/>
    <w:rsid w:val="009605EB"/>
    <w:rsid w:val="00960859"/>
    <w:rsid w:val="009613FC"/>
    <w:rsid w:val="00961578"/>
    <w:rsid w:val="0096182C"/>
    <w:rsid w:val="00961988"/>
    <w:rsid w:val="00961B0F"/>
    <w:rsid w:val="00961F0A"/>
    <w:rsid w:val="009624DB"/>
    <w:rsid w:val="00962A19"/>
    <w:rsid w:val="009630B0"/>
    <w:rsid w:val="009633A0"/>
    <w:rsid w:val="00963434"/>
    <w:rsid w:val="00963483"/>
    <w:rsid w:val="009634C5"/>
    <w:rsid w:val="009637F5"/>
    <w:rsid w:val="00963992"/>
    <w:rsid w:val="00963B06"/>
    <w:rsid w:val="00963EBB"/>
    <w:rsid w:val="009640B1"/>
    <w:rsid w:val="00964C8D"/>
    <w:rsid w:val="0096510D"/>
    <w:rsid w:val="00965C54"/>
    <w:rsid w:val="00966539"/>
    <w:rsid w:val="00966B3C"/>
    <w:rsid w:val="00966D71"/>
    <w:rsid w:val="009678E3"/>
    <w:rsid w:val="00967CA3"/>
    <w:rsid w:val="00967E22"/>
    <w:rsid w:val="0097063D"/>
    <w:rsid w:val="00970DB5"/>
    <w:rsid w:val="00970DE2"/>
    <w:rsid w:val="00971150"/>
    <w:rsid w:val="009714F9"/>
    <w:rsid w:val="00971F82"/>
    <w:rsid w:val="00972080"/>
    <w:rsid w:val="009720C8"/>
    <w:rsid w:val="00972105"/>
    <w:rsid w:val="00972DFB"/>
    <w:rsid w:val="009730C0"/>
    <w:rsid w:val="00973338"/>
    <w:rsid w:val="009733CB"/>
    <w:rsid w:val="009734C6"/>
    <w:rsid w:val="0097385C"/>
    <w:rsid w:val="00973943"/>
    <w:rsid w:val="00973A96"/>
    <w:rsid w:val="009741D5"/>
    <w:rsid w:val="0097448B"/>
    <w:rsid w:val="00974527"/>
    <w:rsid w:val="00974F0E"/>
    <w:rsid w:val="00974F8D"/>
    <w:rsid w:val="00975799"/>
    <w:rsid w:val="0097592D"/>
    <w:rsid w:val="00975A86"/>
    <w:rsid w:val="0097649B"/>
    <w:rsid w:val="009764A1"/>
    <w:rsid w:val="00976E9B"/>
    <w:rsid w:val="00977411"/>
    <w:rsid w:val="00977699"/>
    <w:rsid w:val="009778FC"/>
    <w:rsid w:val="00980108"/>
    <w:rsid w:val="00980543"/>
    <w:rsid w:val="009806D0"/>
    <w:rsid w:val="00980B7D"/>
    <w:rsid w:val="00980CFF"/>
    <w:rsid w:val="00980EFB"/>
    <w:rsid w:val="009811DD"/>
    <w:rsid w:val="00981472"/>
    <w:rsid w:val="00981D40"/>
    <w:rsid w:val="0098239B"/>
    <w:rsid w:val="0098264C"/>
    <w:rsid w:val="00982AA0"/>
    <w:rsid w:val="00983144"/>
    <w:rsid w:val="0098315B"/>
    <w:rsid w:val="00983858"/>
    <w:rsid w:val="0098387A"/>
    <w:rsid w:val="00983CCE"/>
    <w:rsid w:val="009843E2"/>
    <w:rsid w:val="009844F2"/>
    <w:rsid w:val="0098471D"/>
    <w:rsid w:val="00984E4D"/>
    <w:rsid w:val="009862B8"/>
    <w:rsid w:val="00986AED"/>
    <w:rsid w:val="00986FFE"/>
    <w:rsid w:val="00987673"/>
    <w:rsid w:val="00987851"/>
    <w:rsid w:val="00987918"/>
    <w:rsid w:val="00990861"/>
    <w:rsid w:val="00991335"/>
    <w:rsid w:val="00991A1D"/>
    <w:rsid w:val="009923EF"/>
    <w:rsid w:val="009925B6"/>
    <w:rsid w:val="0099395F"/>
    <w:rsid w:val="00993A42"/>
    <w:rsid w:val="009940BB"/>
    <w:rsid w:val="009943E3"/>
    <w:rsid w:val="00994628"/>
    <w:rsid w:val="00994734"/>
    <w:rsid w:val="00994907"/>
    <w:rsid w:val="00994A6A"/>
    <w:rsid w:val="00994B6E"/>
    <w:rsid w:val="00995261"/>
    <w:rsid w:val="00995780"/>
    <w:rsid w:val="00995904"/>
    <w:rsid w:val="009962EB"/>
    <w:rsid w:val="009962F7"/>
    <w:rsid w:val="0099675E"/>
    <w:rsid w:val="00997513"/>
    <w:rsid w:val="00997B28"/>
    <w:rsid w:val="00997E99"/>
    <w:rsid w:val="009A03BB"/>
    <w:rsid w:val="009A0AFD"/>
    <w:rsid w:val="009A0E2A"/>
    <w:rsid w:val="009A1517"/>
    <w:rsid w:val="009A1DEA"/>
    <w:rsid w:val="009A210C"/>
    <w:rsid w:val="009A2682"/>
    <w:rsid w:val="009A273C"/>
    <w:rsid w:val="009A27A1"/>
    <w:rsid w:val="009A2CD1"/>
    <w:rsid w:val="009A2E91"/>
    <w:rsid w:val="009A322C"/>
    <w:rsid w:val="009A3776"/>
    <w:rsid w:val="009A37CD"/>
    <w:rsid w:val="009A4595"/>
    <w:rsid w:val="009A45F1"/>
    <w:rsid w:val="009A4A4F"/>
    <w:rsid w:val="009A5840"/>
    <w:rsid w:val="009A60CA"/>
    <w:rsid w:val="009A626A"/>
    <w:rsid w:val="009A6743"/>
    <w:rsid w:val="009A758C"/>
    <w:rsid w:val="009A78CA"/>
    <w:rsid w:val="009B00F3"/>
    <w:rsid w:val="009B04CD"/>
    <w:rsid w:val="009B1F27"/>
    <w:rsid w:val="009B2382"/>
    <w:rsid w:val="009B26A1"/>
    <w:rsid w:val="009B2858"/>
    <w:rsid w:val="009B29B3"/>
    <w:rsid w:val="009B2A8A"/>
    <w:rsid w:val="009B356F"/>
    <w:rsid w:val="009B3B71"/>
    <w:rsid w:val="009B3B79"/>
    <w:rsid w:val="009B3CD1"/>
    <w:rsid w:val="009B3E97"/>
    <w:rsid w:val="009B4111"/>
    <w:rsid w:val="009B4238"/>
    <w:rsid w:val="009B4C3D"/>
    <w:rsid w:val="009B4FD0"/>
    <w:rsid w:val="009B57F4"/>
    <w:rsid w:val="009B5CA9"/>
    <w:rsid w:val="009B5E51"/>
    <w:rsid w:val="009B65A9"/>
    <w:rsid w:val="009B667E"/>
    <w:rsid w:val="009B6694"/>
    <w:rsid w:val="009B733B"/>
    <w:rsid w:val="009B7C8F"/>
    <w:rsid w:val="009B7FBA"/>
    <w:rsid w:val="009C0554"/>
    <w:rsid w:val="009C0D06"/>
    <w:rsid w:val="009C10AF"/>
    <w:rsid w:val="009C1128"/>
    <w:rsid w:val="009C11E7"/>
    <w:rsid w:val="009C174A"/>
    <w:rsid w:val="009C1933"/>
    <w:rsid w:val="009C1A5C"/>
    <w:rsid w:val="009C241F"/>
    <w:rsid w:val="009C2601"/>
    <w:rsid w:val="009C27C0"/>
    <w:rsid w:val="009C2877"/>
    <w:rsid w:val="009C2DF5"/>
    <w:rsid w:val="009C33CD"/>
    <w:rsid w:val="009C3854"/>
    <w:rsid w:val="009C3891"/>
    <w:rsid w:val="009C3A85"/>
    <w:rsid w:val="009C3F36"/>
    <w:rsid w:val="009C4508"/>
    <w:rsid w:val="009C4C10"/>
    <w:rsid w:val="009C4E27"/>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38C"/>
    <w:rsid w:val="009D1431"/>
    <w:rsid w:val="009D1965"/>
    <w:rsid w:val="009D1BC0"/>
    <w:rsid w:val="009D1DC3"/>
    <w:rsid w:val="009D1F17"/>
    <w:rsid w:val="009D21B1"/>
    <w:rsid w:val="009D21E8"/>
    <w:rsid w:val="009D21EE"/>
    <w:rsid w:val="009D2292"/>
    <w:rsid w:val="009D2435"/>
    <w:rsid w:val="009D2B03"/>
    <w:rsid w:val="009D2ED9"/>
    <w:rsid w:val="009D305C"/>
    <w:rsid w:val="009D33FA"/>
    <w:rsid w:val="009D374D"/>
    <w:rsid w:val="009D4269"/>
    <w:rsid w:val="009D4710"/>
    <w:rsid w:val="009D4CD9"/>
    <w:rsid w:val="009D536F"/>
    <w:rsid w:val="009D572F"/>
    <w:rsid w:val="009D59ED"/>
    <w:rsid w:val="009D5BDD"/>
    <w:rsid w:val="009D5D3C"/>
    <w:rsid w:val="009D62FB"/>
    <w:rsid w:val="009D659A"/>
    <w:rsid w:val="009D66A2"/>
    <w:rsid w:val="009D6DA7"/>
    <w:rsid w:val="009D7274"/>
    <w:rsid w:val="009D73EB"/>
    <w:rsid w:val="009D7528"/>
    <w:rsid w:val="009D7CE1"/>
    <w:rsid w:val="009D7F73"/>
    <w:rsid w:val="009D7FB1"/>
    <w:rsid w:val="009E002A"/>
    <w:rsid w:val="009E0A67"/>
    <w:rsid w:val="009E0A84"/>
    <w:rsid w:val="009E0C2C"/>
    <w:rsid w:val="009E0D3E"/>
    <w:rsid w:val="009E110E"/>
    <w:rsid w:val="009E1242"/>
    <w:rsid w:val="009E1291"/>
    <w:rsid w:val="009E147C"/>
    <w:rsid w:val="009E1772"/>
    <w:rsid w:val="009E1F81"/>
    <w:rsid w:val="009E1FFA"/>
    <w:rsid w:val="009E2317"/>
    <w:rsid w:val="009E24DD"/>
    <w:rsid w:val="009E30F0"/>
    <w:rsid w:val="009E3969"/>
    <w:rsid w:val="009E3E62"/>
    <w:rsid w:val="009E40DE"/>
    <w:rsid w:val="009E42B9"/>
    <w:rsid w:val="009E4E48"/>
    <w:rsid w:val="009E50E5"/>
    <w:rsid w:val="009E5623"/>
    <w:rsid w:val="009E58D8"/>
    <w:rsid w:val="009E597F"/>
    <w:rsid w:val="009E5B95"/>
    <w:rsid w:val="009E676C"/>
    <w:rsid w:val="009E7156"/>
    <w:rsid w:val="009E7237"/>
    <w:rsid w:val="009E769A"/>
    <w:rsid w:val="009E7BB4"/>
    <w:rsid w:val="009E7DB0"/>
    <w:rsid w:val="009E7DD7"/>
    <w:rsid w:val="009E7EE0"/>
    <w:rsid w:val="009E7FAD"/>
    <w:rsid w:val="009F0266"/>
    <w:rsid w:val="009F031B"/>
    <w:rsid w:val="009F0489"/>
    <w:rsid w:val="009F0523"/>
    <w:rsid w:val="009F089E"/>
    <w:rsid w:val="009F09BF"/>
    <w:rsid w:val="009F0E23"/>
    <w:rsid w:val="009F0F34"/>
    <w:rsid w:val="009F19E8"/>
    <w:rsid w:val="009F1A3B"/>
    <w:rsid w:val="009F1C8B"/>
    <w:rsid w:val="009F23CA"/>
    <w:rsid w:val="009F288C"/>
    <w:rsid w:val="009F28DF"/>
    <w:rsid w:val="009F2D3C"/>
    <w:rsid w:val="009F2DE2"/>
    <w:rsid w:val="009F34B9"/>
    <w:rsid w:val="009F3538"/>
    <w:rsid w:val="009F3570"/>
    <w:rsid w:val="009F3912"/>
    <w:rsid w:val="009F3C3B"/>
    <w:rsid w:val="009F3D94"/>
    <w:rsid w:val="009F414B"/>
    <w:rsid w:val="009F42FB"/>
    <w:rsid w:val="009F46F3"/>
    <w:rsid w:val="009F4D0F"/>
    <w:rsid w:val="009F5118"/>
    <w:rsid w:val="009F511A"/>
    <w:rsid w:val="009F5538"/>
    <w:rsid w:val="009F587D"/>
    <w:rsid w:val="009F58BA"/>
    <w:rsid w:val="009F5E98"/>
    <w:rsid w:val="009F6268"/>
    <w:rsid w:val="009F6670"/>
    <w:rsid w:val="009F7FD7"/>
    <w:rsid w:val="00A003CF"/>
    <w:rsid w:val="00A01295"/>
    <w:rsid w:val="00A01BC1"/>
    <w:rsid w:val="00A01F93"/>
    <w:rsid w:val="00A01FE3"/>
    <w:rsid w:val="00A021C2"/>
    <w:rsid w:val="00A022C5"/>
    <w:rsid w:val="00A037CD"/>
    <w:rsid w:val="00A03A6B"/>
    <w:rsid w:val="00A042B5"/>
    <w:rsid w:val="00A051DA"/>
    <w:rsid w:val="00A052DC"/>
    <w:rsid w:val="00A05B58"/>
    <w:rsid w:val="00A068B1"/>
    <w:rsid w:val="00A06A80"/>
    <w:rsid w:val="00A06BBC"/>
    <w:rsid w:val="00A06EC3"/>
    <w:rsid w:val="00A071ED"/>
    <w:rsid w:val="00A07457"/>
    <w:rsid w:val="00A079E2"/>
    <w:rsid w:val="00A07FA9"/>
    <w:rsid w:val="00A1030D"/>
    <w:rsid w:val="00A10523"/>
    <w:rsid w:val="00A107E6"/>
    <w:rsid w:val="00A10B8B"/>
    <w:rsid w:val="00A110DD"/>
    <w:rsid w:val="00A114A0"/>
    <w:rsid w:val="00A1191B"/>
    <w:rsid w:val="00A11A6F"/>
    <w:rsid w:val="00A11D15"/>
    <w:rsid w:val="00A11EB7"/>
    <w:rsid w:val="00A12041"/>
    <w:rsid w:val="00A1327D"/>
    <w:rsid w:val="00A132AA"/>
    <w:rsid w:val="00A134C0"/>
    <w:rsid w:val="00A13CEE"/>
    <w:rsid w:val="00A1444C"/>
    <w:rsid w:val="00A14DEA"/>
    <w:rsid w:val="00A14FD7"/>
    <w:rsid w:val="00A15499"/>
    <w:rsid w:val="00A15691"/>
    <w:rsid w:val="00A160F6"/>
    <w:rsid w:val="00A16F2D"/>
    <w:rsid w:val="00A16F96"/>
    <w:rsid w:val="00A175EE"/>
    <w:rsid w:val="00A17B67"/>
    <w:rsid w:val="00A2019D"/>
    <w:rsid w:val="00A20B27"/>
    <w:rsid w:val="00A21137"/>
    <w:rsid w:val="00A216D5"/>
    <w:rsid w:val="00A21A9E"/>
    <w:rsid w:val="00A21D32"/>
    <w:rsid w:val="00A2201E"/>
    <w:rsid w:val="00A221BB"/>
    <w:rsid w:val="00A224A3"/>
    <w:rsid w:val="00A22682"/>
    <w:rsid w:val="00A227BA"/>
    <w:rsid w:val="00A22805"/>
    <w:rsid w:val="00A22BCE"/>
    <w:rsid w:val="00A22C3F"/>
    <w:rsid w:val="00A22D56"/>
    <w:rsid w:val="00A22E44"/>
    <w:rsid w:val="00A23085"/>
    <w:rsid w:val="00A233E4"/>
    <w:rsid w:val="00A240B3"/>
    <w:rsid w:val="00A241DC"/>
    <w:rsid w:val="00A2468F"/>
    <w:rsid w:val="00A2476B"/>
    <w:rsid w:val="00A24AF1"/>
    <w:rsid w:val="00A24CC4"/>
    <w:rsid w:val="00A24EE9"/>
    <w:rsid w:val="00A24F44"/>
    <w:rsid w:val="00A2514B"/>
    <w:rsid w:val="00A25BCC"/>
    <w:rsid w:val="00A25BEC"/>
    <w:rsid w:val="00A25D35"/>
    <w:rsid w:val="00A261C5"/>
    <w:rsid w:val="00A2641A"/>
    <w:rsid w:val="00A2651F"/>
    <w:rsid w:val="00A269E7"/>
    <w:rsid w:val="00A27306"/>
    <w:rsid w:val="00A27824"/>
    <w:rsid w:val="00A27D7E"/>
    <w:rsid w:val="00A30B60"/>
    <w:rsid w:val="00A31107"/>
    <w:rsid w:val="00A314A3"/>
    <w:rsid w:val="00A31DA7"/>
    <w:rsid w:val="00A31FE4"/>
    <w:rsid w:val="00A3299B"/>
    <w:rsid w:val="00A32C5A"/>
    <w:rsid w:val="00A32E55"/>
    <w:rsid w:val="00A330C8"/>
    <w:rsid w:val="00A346AE"/>
    <w:rsid w:val="00A34919"/>
    <w:rsid w:val="00A3497D"/>
    <w:rsid w:val="00A34A17"/>
    <w:rsid w:val="00A34C16"/>
    <w:rsid w:val="00A34CE4"/>
    <w:rsid w:val="00A3528D"/>
    <w:rsid w:val="00A35482"/>
    <w:rsid w:val="00A355E5"/>
    <w:rsid w:val="00A35DDC"/>
    <w:rsid w:val="00A361D8"/>
    <w:rsid w:val="00A368D3"/>
    <w:rsid w:val="00A36A67"/>
    <w:rsid w:val="00A36BD2"/>
    <w:rsid w:val="00A37800"/>
    <w:rsid w:val="00A37AD7"/>
    <w:rsid w:val="00A4097D"/>
    <w:rsid w:val="00A40AA0"/>
    <w:rsid w:val="00A40BCD"/>
    <w:rsid w:val="00A40F8D"/>
    <w:rsid w:val="00A4117C"/>
    <w:rsid w:val="00A41282"/>
    <w:rsid w:val="00A41529"/>
    <w:rsid w:val="00A419C6"/>
    <w:rsid w:val="00A41A04"/>
    <w:rsid w:val="00A421A9"/>
    <w:rsid w:val="00A425F1"/>
    <w:rsid w:val="00A427D7"/>
    <w:rsid w:val="00A430D5"/>
    <w:rsid w:val="00A43440"/>
    <w:rsid w:val="00A43576"/>
    <w:rsid w:val="00A44023"/>
    <w:rsid w:val="00A446E8"/>
    <w:rsid w:val="00A4482C"/>
    <w:rsid w:val="00A44A26"/>
    <w:rsid w:val="00A44D96"/>
    <w:rsid w:val="00A45494"/>
    <w:rsid w:val="00A454B6"/>
    <w:rsid w:val="00A45B72"/>
    <w:rsid w:val="00A45CC5"/>
    <w:rsid w:val="00A46983"/>
    <w:rsid w:val="00A469EF"/>
    <w:rsid w:val="00A46AF5"/>
    <w:rsid w:val="00A46BD0"/>
    <w:rsid w:val="00A476D7"/>
    <w:rsid w:val="00A47D16"/>
    <w:rsid w:val="00A47D70"/>
    <w:rsid w:val="00A503B4"/>
    <w:rsid w:val="00A50497"/>
    <w:rsid w:val="00A50629"/>
    <w:rsid w:val="00A50EB8"/>
    <w:rsid w:val="00A50EE2"/>
    <w:rsid w:val="00A519EF"/>
    <w:rsid w:val="00A51D21"/>
    <w:rsid w:val="00A51FDE"/>
    <w:rsid w:val="00A52729"/>
    <w:rsid w:val="00A52D17"/>
    <w:rsid w:val="00A5307F"/>
    <w:rsid w:val="00A53249"/>
    <w:rsid w:val="00A5367F"/>
    <w:rsid w:val="00A54621"/>
    <w:rsid w:val="00A54674"/>
    <w:rsid w:val="00A5511D"/>
    <w:rsid w:val="00A55BC9"/>
    <w:rsid w:val="00A55E48"/>
    <w:rsid w:val="00A5661F"/>
    <w:rsid w:val="00A5662D"/>
    <w:rsid w:val="00A56903"/>
    <w:rsid w:val="00A569A7"/>
    <w:rsid w:val="00A5717B"/>
    <w:rsid w:val="00A576A2"/>
    <w:rsid w:val="00A57718"/>
    <w:rsid w:val="00A577D2"/>
    <w:rsid w:val="00A57AF4"/>
    <w:rsid w:val="00A57D72"/>
    <w:rsid w:val="00A6005D"/>
    <w:rsid w:val="00A601AF"/>
    <w:rsid w:val="00A61178"/>
    <w:rsid w:val="00A61DFE"/>
    <w:rsid w:val="00A61F05"/>
    <w:rsid w:val="00A61F8B"/>
    <w:rsid w:val="00A62220"/>
    <w:rsid w:val="00A624B0"/>
    <w:rsid w:val="00A6325B"/>
    <w:rsid w:val="00A63364"/>
    <w:rsid w:val="00A6360D"/>
    <w:rsid w:val="00A64327"/>
    <w:rsid w:val="00A64439"/>
    <w:rsid w:val="00A6461E"/>
    <w:rsid w:val="00A64751"/>
    <w:rsid w:val="00A64AC1"/>
    <w:rsid w:val="00A64E74"/>
    <w:rsid w:val="00A6513D"/>
    <w:rsid w:val="00A65331"/>
    <w:rsid w:val="00A66296"/>
    <w:rsid w:val="00A66932"/>
    <w:rsid w:val="00A669FE"/>
    <w:rsid w:val="00A66B89"/>
    <w:rsid w:val="00A66E75"/>
    <w:rsid w:val="00A671B2"/>
    <w:rsid w:val="00A67857"/>
    <w:rsid w:val="00A67DC1"/>
    <w:rsid w:val="00A67F6D"/>
    <w:rsid w:val="00A67F99"/>
    <w:rsid w:val="00A7002A"/>
    <w:rsid w:val="00A70166"/>
    <w:rsid w:val="00A70354"/>
    <w:rsid w:val="00A7078C"/>
    <w:rsid w:val="00A70A3F"/>
    <w:rsid w:val="00A70C07"/>
    <w:rsid w:val="00A70FFE"/>
    <w:rsid w:val="00A71245"/>
    <w:rsid w:val="00A7134E"/>
    <w:rsid w:val="00A71500"/>
    <w:rsid w:val="00A7176B"/>
    <w:rsid w:val="00A71936"/>
    <w:rsid w:val="00A71BF2"/>
    <w:rsid w:val="00A71FF4"/>
    <w:rsid w:val="00A72583"/>
    <w:rsid w:val="00A72A5A"/>
    <w:rsid w:val="00A73239"/>
    <w:rsid w:val="00A735F1"/>
    <w:rsid w:val="00A737D2"/>
    <w:rsid w:val="00A740FB"/>
    <w:rsid w:val="00A743FD"/>
    <w:rsid w:val="00A752B0"/>
    <w:rsid w:val="00A754D1"/>
    <w:rsid w:val="00A75847"/>
    <w:rsid w:val="00A75BA0"/>
    <w:rsid w:val="00A765E4"/>
    <w:rsid w:val="00A76C58"/>
    <w:rsid w:val="00A76DAE"/>
    <w:rsid w:val="00A809A3"/>
    <w:rsid w:val="00A80E61"/>
    <w:rsid w:val="00A813EB"/>
    <w:rsid w:val="00A81486"/>
    <w:rsid w:val="00A814BC"/>
    <w:rsid w:val="00A81544"/>
    <w:rsid w:val="00A815EB"/>
    <w:rsid w:val="00A81622"/>
    <w:rsid w:val="00A81B28"/>
    <w:rsid w:val="00A81BA8"/>
    <w:rsid w:val="00A81E55"/>
    <w:rsid w:val="00A81FDF"/>
    <w:rsid w:val="00A828CB"/>
    <w:rsid w:val="00A82B48"/>
    <w:rsid w:val="00A82DCA"/>
    <w:rsid w:val="00A83125"/>
    <w:rsid w:val="00A83176"/>
    <w:rsid w:val="00A832CA"/>
    <w:rsid w:val="00A84377"/>
    <w:rsid w:val="00A850EC"/>
    <w:rsid w:val="00A8513A"/>
    <w:rsid w:val="00A85434"/>
    <w:rsid w:val="00A854E7"/>
    <w:rsid w:val="00A8632F"/>
    <w:rsid w:val="00A86478"/>
    <w:rsid w:val="00A866A4"/>
    <w:rsid w:val="00A86813"/>
    <w:rsid w:val="00A869AB"/>
    <w:rsid w:val="00A86B76"/>
    <w:rsid w:val="00A86DC0"/>
    <w:rsid w:val="00A874CC"/>
    <w:rsid w:val="00A87B10"/>
    <w:rsid w:val="00A87D0C"/>
    <w:rsid w:val="00A87FD8"/>
    <w:rsid w:val="00A90256"/>
    <w:rsid w:val="00A904C4"/>
    <w:rsid w:val="00A90618"/>
    <w:rsid w:val="00A90A62"/>
    <w:rsid w:val="00A90A65"/>
    <w:rsid w:val="00A90B2D"/>
    <w:rsid w:val="00A90C89"/>
    <w:rsid w:val="00A91837"/>
    <w:rsid w:val="00A918FC"/>
    <w:rsid w:val="00A92BB3"/>
    <w:rsid w:val="00A92D9A"/>
    <w:rsid w:val="00A92E2F"/>
    <w:rsid w:val="00A92FC6"/>
    <w:rsid w:val="00A92FC9"/>
    <w:rsid w:val="00A94178"/>
    <w:rsid w:val="00A941C8"/>
    <w:rsid w:val="00A9433B"/>
    <w:rsid w:val="00A946BC"/>
    <w:rsid w:val="00A94BA0"/>
    <w:rsid w:val="00A94FD7"/>
    <w:rsid w:val="00A95C26"/>
    <w:rsid w:val="00A965A1"/>
    <w:rsid w:val="00A969E3"/>
    <w:rsid w:val="00A96CAC"/>
    <w:rsid w:val="00A96DB5"/>
    <w:rsid w:val="00A96E88"/>
    <w:rsid w:val="00A97E38"/>
    <w:rsid w:val="00AA0012"/>
    <w:rsid w:val="00AA17BC"/>
    <w:rsid w:val="00AA1899"/>
    <w:rsid w:val="00AA18D0"/>
    <w:rsid w:val="00AA1BC0"/>
    <w:rsid w:val="00AA1D13"/>
    <w:rsid w:val="00AA20D6"/>
    <w:rsid w:val="00AA2F6D"/>
    <w:rsid w:val="00AA3344"/>
    <w:rsid w:val="00AA3BCE"/>
    <w:rsid w:val="00AA3C41"/>
    <w:rsid w:val="00AA3F2F"/>
    <w:rsid w:val="00AA598D"/>
    <w:rsid w:val="00AA5B10"/>
    <w:rsid w:val="00AA610D"/>
    <w:rsid w:val="00AA65A3"/>
    <w:rsid w:val="00AA68DA"/>
    <w:rsid w:val="00AA6B5F"/>
    <w:rsid w:val="00AA6BDA"/>
    <w:rsid w:val="00AA6C0A"/>
    <w:rsid w:val="00AA7047"/>
    <w:rsid w:val="00AA7593"/>
    <w:rsid w:val="00AB1123"/>
    <w:rsid w:val="00AB132C"/>
    <w:rsid w:val="00AB161C"/>
    <w:rsid w:val="00AB1648"/>
    <w:rsid w:val="00AB1819"/>
    <w:rsid w:val="00AB184D"/>
    <w:rsid w:val="00AB2207"/>
    <w:rsid w:val="00AB2373"/>
    <w:rsid w:val="00AB31CD"/>
    <w:rsid w:val="00AB328F"/>
    <w:rsid w:val="00AB3F2F"/>
    <w:rsid w:val="00AB45BA"/>
    <w:rsid w:val="00AB45EB"/>
    <w:rsid w:val="00AB4ADE"/>
    <w:rsid w:val="00AB4E07"/>
    <w:rsid w:val="00AB545E"/>
    <w:rsid w:val="00AB588B"/>
    <w:rsid w:val="00AB5F48"/>
    <w:rsid w:val="00AB61D3"/>
    <w:rsid w:val="00AB644C"/>
    <w:rsid w:val="00AB6D13"/>
    <w:rsid w:val="00AB6FED"/>
    <w:rsid w:val="00AB7107"/>
    <w:rsid w:val="00AB7618"/>
    <w:rsid w:val="00AB7E84"/>
    <w:rsid w:val="00AB7EDB"/>
    <w:rsid w:val="00AC046F"/>
    <w:rsid w:val="00AC0B0C"/>
    <w:rsid w:val="00AC0E3B"/>
    <w:rsid w:val="00AC156B"/>
    <w:rsid w:val="00AC1591"/>
    <w:rsid w:val="00AC184A"/>
    <w:rsid w:val="00AC1D17"/>
    <w:rsid w:val="00AC2638"/>
    <w:rsid w:val="00AC289E"/>
    <w:rsid w:val="00AC2B98"/>
    <w:rsid w:val="00AC309B"/>
    <w:rsid w:val="00AC3833"/>
    <w:rsid w:val="00AC3A61"/>
    <w:rsid w:val="00AC3E8B"/>
    <w:rsid w:val="00AC3F33"/>
    <w:rsid w:val="00AC3FA6"/>
    <w:rsid w:val="00AC45B7"/>
    <w:rsid w:val="00AC52A1"/>
    <w:rsid w:val="00AC5B94"/>
    <w:rsid w:val="00AC5DC3"/>
    <w:rsid w:val="00AC60B0"/>
    <w:rsid w:val="00AC6638"/>
    <w:rsid w:val="00AC6695"/>
    <w:rsid w:val="00AC6835"/>
    <w:rsid w:val="00AC6AF4"/>
    <w:rsid w:val="00AC6D65"/>
    <w:rsid w:val="00AC75DE"/>
    <w:rsid w:val="00AC7B30"/>
    <w:rsid w:val="00AC7BFF"/>
    <w:rsid w:val="00AD00AD"/>
    <w:rsid w:val="00AD00F9"/>
    <w:rsid w:val="00AD0716"/>
    <w:rsid w:val="00AD08E1"/>
    <w:rsid w:val="00AD16E6"/>
    <w:rsid w:val="00AD1736"/>
    <w:rsid w:val="00AD2242"/>
    <w:rsid w:val="00AD2673"/>
    <w:rsid w:val="00AD26E2"/>
    <w:rsid w:val="00AD2737"/>
    <w:rsid w:val="00AD27B5"/>
    <w:rsid w:val="00AD2A39"/>
    <w:rsid w:val="00AD2E06"/>
    <w:rsid w:val="00AD3B48"/>
    <w:rsid w:val="00AD4125"/>
    <w:rsid w:val="00AD45BA"/>
    <w:rsid w:val="00AD46D3"/>
    <w:rsid w:val="00AD491B"/>
    <w:rsid w:val="00AD542A"/>
    <w:rsid w:val="00AD5E36"/>
    <w:rsid w:val="00AD67E7"/>
    <w:rsid w:val="00AD68F8"/>
    <w:rsid w:val="00AD6BE4"/>
    <w:rsid w:val="00AD6CE0"/>
    <w:rsid w:val="00AD702B"/>
    <w:rsid w:val="00AD7680"/>
    <w:rsid w:val="00AD7AF4"/>
    <w:rsid w:val="00AD7F48"/>
    <w:rsid w:val="00AD7F49"/>
    <w:rsid w:val="00AE0070"/>
    <w:rsid w:val="00AE054E"/>
    <w:rsid w:val="00AE08C5"/>
    <w:rsid w:val="00AE0BB6"/>
    <w:rsid w:val="00AE132D"/>
    <w:rsid w:val="00AE1CD4"/>
    <w:rsid w:val="00AE224E"/>
    <w:rsid w:val="00AE2390"/>
    <w:rsid w:val="00AE23FD"/>
    <w:rsid w:val="00AE26E2"/>
    <w:rsid w:val="00AE2719"/>
    <w:rsid w:val="00AE2904"/>
    <w:rsid w:val="00AE293E"/>
    <w:rsid w:val="00AE2AE8"/>
    <w:rsid w:val="00AE2BF9"/>
    <w:rsid w:val="00AE3211"/>
    <w:rsid w:val="00AE32D0"/>
    <w:rsid w:val="00AE3776"/>
    <w:rsid w:val="00AE38AC"/>
    <w:rsid w:val="00AE3C6B"/>
    <w:rsid w:val="00AE434A"/>
    <w:rsid w:val="00AE4528"/>
    <w:rsid w:val="00AE4B62"/>
    <w:rsid w:val="00AE4D33"/>
    <w:rsid w:val="00AE5266"/>
    <w:rsid w:val="00AE55AD"/>
    <w:rsid w:val="00AE55C9"/>
    <w:rsid w:val="00AE5C4E"/>
    <w:rsid w:val="00AE5C62"/>
    <w:rsid w:val="00AE5D62"/>
    <w:rsid w:val="00AE6094"/>
    <w:rsid w:val="00AE61DF"/>
    <w:rsid w:val="00AE62AA"/>
    <w:rsid w:val="00AE653F"/>
    <w:rsid w:val="00AE6802"/>
    <w:rsid w:val="00AE6FFB"/>
    <w:rsid w:val="00AE7600"/>
    <w:rsid w:val="00AE7AD3"/>
    <w:rsid w:val="00AE7E66"/>
    <w:rsid w:val="00AF0019"/>
    <w:rsid w:val="00AF007B"/>
    <w:rsid w:val="00AF0560"/>
    <w:rsid w:val="00AF0C32"/>
    <w:rsid w:val="00AF0CCB"/>
    <w:rsid w:val="00AF0DE1"/>
    <w:rsid w:val="00AF0E1C"/>
    <w:rsid w:val="00AF165A"/>
    <w:rsid w:val="00AF1A39"/>
    <w:rsid w:val="00AF249A"/>
    <w:rsid w:val="00AF278B"/>
    <w:rsid w:val="00AF2969"/>
    <w:rsid w:val="00AF2CD2"/>
    <w:rsid w:val="00AF32E0"/>
    <w:rsid w:val="00AF3C68"/>
    <w:rsid w:val="00AF4547"/>
    <w:rsid w:val="00AF5428"/>
    <w:rsid w:val="00AF55BE"/>
    <w:rsid w:val="00AF5642"/>
    <w:rsid w:val="00AF5791"/>
    <w:rsid w:val="00AF57A9"/>
    <w:rsid w:val="00AF5A3E"/>
    <w:rsid w:val="00AF62CC"/>
    <w:rsid w:val="00AF68B5"/>
    <w:rsid w:val="00AF693D"/>
    <w:rsid w:val="00AF6D50"/>
    <w:rsid w:val="00AF73AE"/>
    <w:rsid w:val="00AF79C1"/>
    <w:rsid w:val="00AF7CE3"/>
    <w:rsid w:val="00B00629"/>
    <w:rsid w:val="00B00A78"/>
    <w:rsid w:val="00B01038"/>
    <w:rsid w:val="00B01CA4"/>
    <w:rsid w:val="00B01D14"/>
    <w:rsid w:val="00B01E8F"/>
    <w:rsid w:val="00B023D9"/>
    <w:rsid w:val="00B025B8"/>
    <w:rsid w:val="00B03118"/>
    <w:rsid w:val="00B03555"/>
    <w:rsid w:val="00B03641"/>
    <w:rsid w:val="00B03BBA"/>
    <w:rsid w:val="00B04A53"/>
    <w:rsid w:val="00B04F6B"/>
    <w:rsid w:val="00B051C9"/>
    <w:rsid w:val="00B062DC"/>
    <w:rsid w:val="00B06521"/>
    <w:rsid w:val="00B066DF"/>
    <w:rsid w:val="00B066EB"/>
    <w:rsid w:val="00B06C41"/>
    <w:rsid w:val="00B06ED5"/>
    <w:rsid w:val="00B07652"/>
    <w:rsid w:val="00B07A00"/>
    <w:rsid w:val="00B101A8"/>
    <w:rsid w:val="00B10660"/>
    <w:rsid w:val="00B11536"/>
    <w:rsid w:val="00B1208E"/>
    <w:rsid w:val="00B12732"/>
    <w:rsid w:val="00B128B9"/>
    <w:rsid w:val="00B129F4"/>
    <w:rsid w:val="00B12D8F"/>
    <w:rsid w:val="00B13EC8"/>
    <w:rsid w:val="00B1408B"/>
    <w:rsid w:val="00B1432E"/>
    <w:rsid w:val="00B14670"/>
    <w:rsid w:val="00B14713"/>
    <w:rsid w:val="00B14C70"/>
    <w:rsid w:val="00B15220"/>
    <w:rsid w:val="00B152B0"/>
    <w:rsid w:val="00B154B3"/>
    <w:rsid w:val="00B15578"/>
    <w:rsid w:val="00B157CD"/>
    <w:rsid w:val="00B15CCF"/>
    <w:rsid w:val="00B1620A"/>
    <w:rsid w:val="00B169A1"/>
    <w:rsid w:val="00B17511"/>
    <w:rsid w:val="00B17CDD"/>
    <w:rsid w:val="00B17E39"/>
    <w:rsid w:val="00B17E43"/>
    <w:rsid w:val="00B202DE"/>
    <w:rsid w:val="00B20332"/>
    <w:rsid w:val="00B205AE"/>
    <w:rsid w:val="00B205E3"/>
    <w:rsid w:val="00B208D1"/>
    <w:rsid w:val="00B209C6"/>
    <w:rsid w:val="00B20B22"/>
    <w:rsid w:val="00B21027"/>
    <w:rsid w:val="00B21468"/>
    <w:rsid w:val="00B21D71"/>
    <w:rsid w:val="00B21EB3"/>
    <w:rsid w:val="00B225E8"/>
    <w:rsid w:val="00B228BB"/>
    <w:rsid w:val="00B229EA"/>
    <w:rsid w:val="00B2340D"/>
    <w:rsid w:val="00B23CDF"/>
    <w:rsid w:val="00B23E9D"/>
    <w:rsid w:val="00B23EDE"/>
    <w:rsid w:val="00B23FB7"/>
    <w:rsid w:val="00B2422D"/>
    <w:rsid w:val="00B245A0"/>
    <w:rsid w:val="00B2489F"/>
    <w:rsid w:val="00B248A6"/>
    <w:rsid w:val="00B24B3C"/>
    <w:rsid w:val="00B24FF6"/>
    <w:rsid w:val="00B2506A"/>
    <w:rsid w:val="00B25197"/>
    <w:rsid w:val="00B25A08"/>
    <w:rsid w:val="00B25D00"/>
    <w:rsid w:val="00B2622B"/>
    <w:rsid w:val="00B2661B"/>
    <w:rsid w:val="00B26B11"/>
    <w:rsid w:val="00B26C0C"/>
    <w:rsid w:val="00B27068"/>
    <w:rsid w:val="00B272D6"/>
    <w:rsid w:val="00B2753C"/>
    <w:rsid w:val="00B2766D"/>
    <w:rsid w:val="00B27830"/>
    <w:rsid w:val="00B27F9F"/>
    <w:rsid w:val="00B304B4"/>
    <w:rsid w:val="00B305A2"/>
    <w:rsid w:val="00B319F0"/>
    <w:rsid w:val="00B324A7"/>
    <w:rsid w:val="00B32D69"/>
    <w:rsid w:val="00B3304F"/>
    <w:rsid w:val="00B3397E"/>
    <w:rsid w:val="00B33A7D"/>
    <w:rsid w:val="00B33F2C"/>
    <w:rsid w:val="00B3444C"/>
    <w:rsid w:val="00B34FD4"/>
    <w:rsid w:val="00B35530"/>
    <w:rsid w:val="00B36104"/>
    <w:rsid w:val="00B361E6"/>
    <w:rsid w:val="00B36659"/>
    <w:rsid w:val="00B36866"/>
    <w:rsid w:val="00B368F6"/>
    <w:rsid w:val="00B37351"/>
    <w:rsid w:val="00B374E5"/>
    <w:rsid w:val="00B3790C"/>
    <w:rsid w:val="00B37ED4"/>
    <w:rsid w:val="00B40145"/>
    <w:rsid w:val="00B40223"/>
    <w:rsid w:val="00B40502"/>
    <w:rsid w:val="00B40573"/>
    <w:rsid w:val="00B40B36"/>
    <w:rsid w:val="00B40DA7"/>
    <w:rsid w:val="00B40FAB"/>
    <w:rsid w:val="00B41124"/>
    <w:rsid w:val="00B41271"/>
    <w:rsid w:val="00B414C2"/>
    <w:rsid w:val="00B41687"/>
    <w:rsid w:val="00B417B9"/>
    <w:rsid w:val="00B4193F"/>
    <w:rsid w:val="00B4217F"/>
    <w:rsid w:val="00B4222D"/>
    <w:rsid w:val="00B42350"/>
    <w:rsid w:val="00B4312A"/>
    <w:rsid w:val="00B43188"/>
    <w:rsid w:val="00B431A8"/>
    <w:rsid w:val="00B43AAF"/>
    <w:rsid w:val="00B43E5A"/>
    <w:rsid w:val="00B43F8A"/>
    <w:rsid w:val="00B4411E"/>
    <w:rsid w:val="00B44313"/>
    <w:rsid w:val="00B444CB"/>
    <w:rsid w:val="00B46885"/>
    <w:rsid w:val="00B4691E"/>
    <w:rsid w:val="00B46EAB"/>
    <w:rsid w:val="00B47226"/>
    <w:rsid w:val="00B475C6"/>
    <w:rsid w:val="00B4762C"/>
    <w:rsid w:val="00B47716"/>
    <w:rsid w:val="00B478D6"/>
    <w:rsid w:val="00B479C7"/>
    <w:rsid w:val="00B47D29"/>
    <w:rsid w:val="00B47ED7"/>
    <w:rsid w:val="00B507DD"/>
    <w:rsid w:val="00B509F0"/>
    <w:rsid w:val="00B50AD1"/>
    <w:rsid w:val="00B50B41"/>
    <w:rsid w:val="00B51CD9"/>
    <w:rsid w:val="00B51D7A"/>
    <w:rsid w:val="00B5223C"/>
    <w:rsid w:val="00B52377"/>
    <w:rsid w:val="00B52ADE"/>
    <w:rsid w:val="00B52FA2"/>
    <w:rsid w:val="00B53220"/>
    <w:rsid w:val="00B53534"/>
    <w:rsid w:val="00B53895"/>
    <w:rsid w:val="00B538EF"/>
    <w:rsid w:val="00B539C2"/>
    <w:rsid w:val="00B53D74"/>
    <w:rsid w:val="00B53F7A"/>
    <w:rsid w:val="00B543F3"/>
    <w:rsid w:val="00B54469"/>
    <w:rsid w:val="00B54742"/>
    <w:rsid w:val="00B54A6B"/>
    <w:rsid w:val="00B557EF"/>
    <w:rsid w:val="00B55855"/>
    <w:rsid w:val="00B55E1D"/>
    <w:rsid w:val="00B5631B"/>
    <w:rsid w:val="00B566FB"/>
    <w:rsid w:val="00B56C46"/>
    <w:rsid w:val="00B56F0F"/>
    <w:rsid w:val="00B5701B"/>
    <w:rsid w:val="00B575E5"/>
    <w:rsid w:val="00B57713"/>
    <w:rsid w:val="00B57E37"/>
    <w:rsid w:val="00B57F10"/>
    <w:rsid w:val="00B57F91"/>
    <w:rsid w:val="00B603C0"/>
    <w:rsid w:val="00B6117B"/>
    <w:rsid w:val="00B61734"/>
    <w:rsid w:val="00B6176C"/>
    <w:rsid w:val="00B6191A"/>
    <w:rsid w:val="00B61F0F"/>
    <w:rsid w:val="00B62064"/>
    <w:rsid w:val="00B625E3"/>
    <w:rsid w:val="00B62D11"/>
    <w:rsid w:val="00B635F9"/>
    <w:rsid w:val="00B63B7E"/>
    <w:rsid w:val="00B64753"/>
    <w:rsid w:val="00B647E6"/>
    <w:rsid w:val="00B64B3D"/>
    <w:rsid w:val="00B64C78"/>
    <w:rsid w:val="00B64D64"/>
    <w:rsid w:val="00B64E3A"/>
    <w:rsid w:val="00B64F57"/>
    <w:rsid w:val="00B65492"/>
    <w:rsid w:val="00B65BBC"/>
    <w:rsid w:val="00B66370"/>
    <w:rsid w:val="00B6665F"/>
    <w:rsid w:val="00B66C16"/>
    <w:rsid w:val="00B66E0A"/>
    <w:rsid w:val="00B67002"/>
    <w:rsid w:val="00B6706F"/>
    <w:rsid w:val="00B67386"/>
    <w:rsid w:val="00B67AAD"/>
    <w:rsid w:val="00B67DF3"/>
    <w:rsid w:val="00B67F2B"/>
    <w:rsid w:val="00B70137"/>
    <w:rsid w:val="00B70AE6"/>
    <w:rsid w:val="00B70AE9"/>
    <w:rsid w:val="00B70DD5"/>
    <w:rsid w:val="00B70E43"/>
    <w:rsid w:val="00B718E0"/>
    <w:rsid w:val="00B71D69"/>
    <w:rsid w:val="00B7217F"/>
    <w:rsid w:val="00B72A15"/>
    <w:rsid w:val="00B72F95"/>
    <w:rsid w:val="00B73003"/>
    <w:rsid w:val="00B736BA"/>
    <w:rsid w:val="00B7380F"/>
    <w:rsid w:val="00B73E88"/>
    <w:rsid w:val="00B747DD"/>
    <w:rsid w:val="00B74902"/>
    <w:rsid w:val="00B74BC7"/>
    <w:rsid w:val="00B74E17"/>
    <w:rsid w:val="00B74F6A"/>
    <w:rsid w:val="00B75530"/>
    <w:rsid w:val="00B75870"/>
    <w:rsid w:val="00B75925"/>
    <w:rsid w:val="00B75A04"/>
    <w:rsid w:val="00B75A2C"/>
    <w:rsid w:val="00B75DDD"/>
    <w:rsid w:val="00B760BF"/>
    <w:rsid w:val="00B766C9"/>
    <w:rsid w:val="00B76BE7"/>
    <w:rsid w:val="00B76CE5"/>
    <w:rsid w:val="00B7738D"/>
    <w:rsid w:val="00B7780B"/>
    <w:rsid w:val="00B77B88"/>
    <w:rsid w:val="00B806F3"/>
    <w:rsid w:val="00B80AF5"/>
    <w:rsid w:val="00B81710"/>
    <w:rsid w:val="00B81EEE"/>
    <w:rsid w:val="00B820CE"/>
    <w:rsid w:val="00B82C2A"/>
    <w:rsid w:val="00B831AF"/>
    <w:rsid w:val="00B833A0"/>
    <w:rsid w:val="00B83561"/>
    <w:rsid w:val="00B8365A"/>
    <w:rsid w:val="00B839E5"/>
    <w:rsid w:val="00B845CC"/>
    <w:rsid w:val="00B845D2"/>
    <w:rsid w:val="00B847E9"/>
    <w:rsid w:val="00B851D3"/>
    <w:rsid w:val="00B85337"/>
    <w:rsid w:val="00B854A7"/>
    <w:rsid w:val="00B85680"/>
    <w:rsid w:val="00B858CF"/>
    <w:rsid w:val="00B86153"/>
    <w:rsid w:val="00B86154"/>
    <w:rsid w:val="00B867E4"/>
    <w:rsid w:val="00B867F4"/>
    <w:rsid w:val="00B86F96"/>
    <w:rsid w:val="00B87C6B"/>
    <w:rsid w:val="00B87C75"/>
    <w:rsid w:val="00B900DE"/>
    <w:rsid w:val="00B9018F"/>
    <w:rsid w:val="00B9048E"/>
    <w:rsid w:val="00B9054E"/>
    <w:rsid w:val="00B909DE"/>
    <w:rsid w:val="00B9147F"/>
    <w:rsid w:val="00B91B6C"/>
    <w:rsid w:val="00B91CA0"/>
    <w:rsid w:val="00B92339"/>
    <w:rsid w:val="00B924DC"/>
    <w:rsid w:val="00B92729"/>
    <w:rsid w:val="00B927ED"/>
    <w:rsid w:val="00B92815"/>
    <w:rsid w:val="00B9304B"/>
    <w:rsid w:val="00B93E08"/>
    <w:rsid w:val="00B942F6"/>
    <w:rsid w:val="00B949C5"/>
    <w:rsid w:val="00B95136"/>
    <w:rsid w:val="00B9525A"/>
    <w:rsid w:val="00B955FE"/>
    <w:rsid w:val="00B95A74"/>
    <w:rsid w:val="00B95D6E"/>
    <w:rsid w:val="00B95E6C"/>
    <w:rsid w:val="00B96578"/>
    <w:rsid w:val="00B96712"/>
    <w:rsid w:val="00B9673A"/>
    <w:rsid w:val="00B96AFA"/>
    <w:rsid w:val="00B9739D"/>
    <w:rsid w:val="00BA0050"/>
    <w:rsid w:val="00BA07CB"/>
    <w:rsid w:val="00BA0C53"/>
    <w:rsid w:val="00BA1214"/>
    <w:rsid w:val="00BA12E3"/>
    <w:rsid w:val="00BA1BD8"/>
    <w:rsid w:val="00BA2321"/>
    <w:rsid w:val="00BA26F7"/>
    <w:rsid w:val="00BA2A07"/>
    <w:rsid w:val="00BA2CC3"/>
    <w:rsid w:val="00BA322A"/>
    <w:rsid w:val="00BA3285"/>
    <w:rsid w:val="00BA337D"/>
    <w:rsid w:val="00BA3600"/>
    <w:rsid w:val="00BA3E0D"/>
    <w:rsid w:val="00BA429C"/>
    <w:rsid w:val="00BA45E8"/>
    <w:rsid w:val="00BA470A"/>
    <w:rsid w:val="00BA4D04"/>
    <w:rsid w:val="00BA548F"/>
    <w:rsid w:val="00BA5940"/>
    <w:rsid w:val="00BA5B6E"/>
    <w:rsid w:val="00BA5CC4"/>
    <w:rsid w:val="00BA60E4"/>
    <w:rsid w:val="00BA6589"/>
    <w:rsid w:val="00BA67FD"/>
    <w:rsid w:val="00BA6AE8"/>
    <w:rsid w:val="00BA7259"/>
    <w:rsid w:val="00BB05F6"/>
    <w:rsid w:val="00BB0F01"/>
    <w:rsid w:val="00BB11CA"/>
    <w:rsid w:val="00BB1432"/>
    <w:rsid w:val="00BB16D9"/>
    <w:rsid w:val="00BB1A7B"/>
    <w:rsid w:val="00BB2037"/>
    <w:rsid w:val="00BB21F5"/>
    <w:rsid w:val="00BB2453"/>
    <w:rsid w:val="00BB28B2"/>
    <w:rsid w:val="00BB33F0"/>
    <w:rsid w:val="00BB3629"/>
    <w:rsid w:val="00BB3F8E"/>
    <w:rsid w:val="00BB46CB"/>
    <w:rsid w:val="00BB46DE"/>
    <w:rsid w:val="00BB4824"/>
    <w:rsid w:val="00BB4C5D"/>
    <w:rsid w:val="00BB4DF6"/>
    <w:rsid w:val="00BB4E43"/>
    <w:rsid w:val="00BB50EC"/>
    <w:rsid w:val="00BB5520"/>
    <w:rsid w:val="00BB5BDC"/>
    <w:rsid w:val="00BB5EFD"/>
    <w:rsid w:val="00BB67CE"/>
    <w:rsid w:val="00BB6E82"/>
    <w:rsid w:val="00BB701F"/>
    <w:rsid w:val="00BB7188"/>
    <w:rsid w:val="00BB7384"/>
    <w:rsid w:val="00BB740A"/>
    <w:rsid w:val="00BB7552"/>
    <w:rsid w:val="00BB7AC3"/>
    <w:rsid w:val="00BB7ACD"/>
    <w:rsid w:val="00BB7E98"/>
    <w:rsid w:val="00BB7EDC"/>
    <w:rsid w:val="00BB7F18"/>
    <w:rsid w:val="00BB7F6E"/>
    <w:rsid w:val="00BC001F"/>
    <w:rsid w:val="00BC0069"/>
    <w:rsid w:val="00BC0A69"/>
    <w:rsid w:val="00BC0D3F"/>
    <w:rsid w:val="00BC1930"/>
    <w:rsid w:val="00BC1EA9"/>
    <w:rsid w:val="00BC313E"/>
    <w:rsid w:val="00BC3302"/>
    <w:rsid w:val="00BC3540"/>
    <w:rsid w:val="00BC378D"/>
    <w:rsid w:val="00BC37A1"/>
    <w:rsid w:val="00BC382A"/>
    <w:rsid w:val="00BC3911"/>
    <w:rsid w:val="00BC39FE"/>
    <w:rsid w:val="00BC3E43"/>
    <w:rsid w:val="00BC43BD"/>
    <w:rsid w:val="00BC4452"/>
    <w:rsid w:val="00BC470D"/>
    <w:rsid w:val="00BC5016"/>
    <w:rsid w:val="00BC51C6"/>
    <w:rsid w:val="00BC525A"/>
    <w:rsid w:val="00BC54E7"/>
    <w:rsid w:val="00BC5BEC"/>
    <w:rsid w:val="00BC631F"/>
    <w:rsid w:val="00BC679B"/>
    <w:rsid w:val="00BC683B"/>
    <w:rsid w:val="00BC69DC"/>
    <w:rsid w:val="00BC69F6"/>
    <w:rsid w:val="00BC6E73"/>
    <w:rsid w:val="00BC703E"/>
    <w:rsid w:val="00BC706B"/>
    <w:rsid w:val="00BC7BE2"/>
    <w:rsid w:val="00BC7DDA"/>
    <w:rsid w:val="00BD0174"/>
    <w:rsid w:val="00BD0512"/>
    <w:rsid w:val="00BD08B3"/>
    <w:rsid w:val="00BD08D0"/>
    <w:rsid w:val="00BD0CAA"/>
    <w:rsid w:val="00BD0F46"/>
    <w:rsid w:val="00BD11CA"/>
    <w:rsid w:val="00BD13F4"/>
    <w:rsid w:val="00BD1688"/>
    <w:rsid w:val="00BD1F5A"/>
    <w:rsid w:val="00BD2060"/>
    <w:rsid w:val="00BD31DA"/>
    <w:rsid w:val="00BD33D9"/>
    <w:rsid w:val="00BD386D"/>
    <w:rsid w:val="00BD3B8C"/>
    <w:rsid w:val="00BD3EAA"/>
    <w:rsid w:val="00BD409E"/>
    <w:rsid w:val="00BD40E9"/>
    <w:rsid w:val="00BD4507"/>
    <w:rsid w:val="00BD47F5"/>
    <w:rsid w:val="00BD4DE4"/>
    <w:rsid w:val="00BD53CC"/>
    <w:rsid w:val="00BD5F60"/>
    <w:rsid w:val="00BD60EF"/>
    <w:rsid w:val="00BD61B7"/>
    <w:rsid w:val="00BD6796"/>
    <w:rsid w:val="00BD68A7"/>
    <w:rsid w:val="00BD6B70"/>
    <w:rsid w:val="00BD6B7F"/>
    <w:rsid w:val="00BD6B80"/>
    <w:rsid w:val="00BD7488"/>
    <w:rsid w:val="00BD7A9B"/>
    <w:rsid w:val="00BE04B1"/>
    <w:rsid w:val="00BE07F9"/>
    <w:rsid w:val="00BE0CE9"/>
    <w:rsid w:val="00BE0D4D"/>
    <w:rsid w:val="00BE11BD"/>
    <w:rsid w:val="00BE1253"/>
    <w:rsid w:val="00BE193B"/>
    <w:rsid w:val="00BE1B9E"/>
    <w:rsid w:val="00BE2011"/>
    <w:rsid w:val="00BE2113"/>
    <w:rsid w:val="00BE2267"/>
    <w:rsid w:val="00BE24D4"/>
    <w:rsid w:val="00BE3878"/>
    <w:rsid w:val="00BE433E"/>
    <w:rsid w:val="00BE43B9"/>
    <w:rsid w:val="00BE4550"/>
    <w:rsid w:val="00BE4C0B"/>
    <w:rsid w:val="00BE4F1E"/>
    <w:rsid w:val="00BE552D"/>
    <w:rsid w:val="00BE59FC"/>
    <w:rsid w:val="00BE5F03"/>
    <w:rsid w:val="00BE62A6"/>
    <w:rsid w:val="00BE6941"/>
    <w:rsid w:val="00BE6C3F"/>
    <w:rsid w:val="00BE6FB4"/>
    <w:rsid w:val="00BE703C"/>
    <w:rsid w:val="00BE7182"/>
    <w:rsid w:val="00BE7576"/>
    <w:rsid w:val="00BE76DC"/>
    <w:rsid w:val="00BE7E5C"/>
    <w:rsid w:val="00BF03D1"/>
    <w:rsid w:val="00BF0872"/>
    <w:rsid w:val="00BF0F68"/>
    <w:rsid w:val="00BF1063"/>
    <w:rsid w:val="00BF1094"/>
    <w:rsid w:val="00BF14D6"/>
    <w:rsid w:val="00BF185C"/>
    <w:rsid w:val="00BF1BD5"/>
    <w:rsid w:val="00BF23DF"/>
    <w:rsid w:val="00BF2492"/>
    <w:rsid w:val="00BF2D60"/>
    <w:rsid w:val="00BF33C6"/>
    <w:rsid w:val="00BF3775"/>
    <w:rsid w:val="00BF3967"/>
    <w:rsid w:val="00BF3C08"/>
    <w:rsid w:val="00BF3CC5"/>
    <w:rsid w:val="00BF4370"/>
    <w:rsid w:val="00BF4CD1"/>
    <w:rsid w:val="00BF4E4E"/>
    <w:rsid w:val="00BF4EEB"/>
    <w:rsid w:val="00BF4F51"/>
    <w:rsid w:val="00BF5033"/>
    <w:rsid w:val="00BF5331"/>
    <w:rsid w:val="00BF5758"/>
    <w:rsid w:val="00BF57FC"/>
    <w:rsid w:val="00BF58E4"/>
    <w:rsid w:val="00BF5A57"/>
    <w:rsid w:val="00BF5AC0"/>
    <w:rsid w:val="00BF626C"/>
    <w:rsid w:val="00BF65D5"/>
    <w:rsid w:val="00BF6AA3"/>
    <w:rsid w:val="00BF6D55"/>
    <w:rsid w:val="00BF7841"/>
    <w:rsid w:val="00BF7B84"/>
    <w:rsid w:val="00C001E3"/>
    <w:rsid w:val="00C00C40"/>
    <w:rsid w:val="00C01A1E"/>
    <w:rsid w:val="00C01A6B"/>
    <w:rsid w:val="00C01D29"/>
    <w:rsid w:val="00C027FB"/>
    <w:rsid w:val="00C0286E"/>
    <w:rsid w:val="00C02A5A"/>
    <w:rsid w:val="00C02D62"/>
    <w:rsid w:val="00C03A8A"/>
    <w:rsid w:val="00C03F20"/>
    <w:rsid w:val="00C0444A"/>
    <w:rsid w:val="00C04C4B"/>
    <w:rsid w:val="00C04C82"/>
    <w:rsid w:val="00C05574"/>
    <w:rsid w:val="00C062AA"/>
    <w:rsid w:val="00C0663C"/>
    <w:rsid w:val="00C0687A"/>
    <w:rsid w:val="00C07720"/>
    <w:rsid w:val="00C0786C"/>
    <w:rsid w:val="00C07A30"/>
    <w:rsid w:val="00C07A92"/>
    <w:rsid w:val="00C101C5"/>
    <w:rsid w:val="00C10201"/>
    <w:rsid w:val="00C102D8"/>
    <w:rsid w:val="00C1103A"/>
    <w:rsid w:val="00C114AD"/>
    <w:rsid w:val="00C116B9"/>
    <w:rsid w:val="00C11C39"/>
    <w:rsid w:val="00C11ED3"/>
    <w:rsid w:val="00C1234B"/>
    <w:rsid w:val="00C12514"/>
    <w:rsid w:val="00C126B3"/>
    <w:rsid w:val="00C12AEE"/>
    <w:rsid w:val="00C1372E"/>
    <w:rsid w:val="00C138A2"/>
    <w:rsid w:val="00C138E4"/>
    <w:rsid w:val="00C13D83"/>
    <w:rsid w:val="00C14675"/>
    <w:rsid w:val="00C14AC4"/>
    <w:rsid w:val="00C14B64"/>
    <w:rsid w:val="00C15043"/>
    <w:rsid w:val="00C15132"/>
    <w:rsid w:val="00C151B7"/>
    <w:rsid w:val="00C1560A"/>
    <w:rsid w:val="00C16008"/>
    <w:rsid w:val="00C166A6"/>
    <w:rsid w:val="00C16BD7"/>
    <w:rsid w:val="00C16C6B"/>
    <w:rsid w:val="00C16F8E"/>
    <w:rsid w:val="00C17B16"/>
    <w:rsid w:val="00C17E0B"/>
    <w:rsid w:val="00C205B8"/>
    <w:rsid w:val="00C20CD5"/>
    <w:rsid w:val="00C20D64"/>
    <w:rsid w:val="00C2149D"/>
    <w:rsid w:val="00C21AE2"/>
    <w:rsid w:val="00C21C17"/>
    <w:rsid w:val="00C21C7D"/>
    <w:rsid w:val="00C22262"/>
    <w:rsid w:val="00C22467"/>
    <w:rsid w:val="00C22EED"/>
    <w:rsid w:val="00C23280"/>
    <w:rsid w:val="00C235DA"/>
    <w:rsid w:val="00C23892"/>
    <w:rsid w:val="00C23C68"/>
    <w:rsid w:val="00C24193"/>
    <w:rsid w:val="00C241BF"/>
    <w:rsid w:val="00C245D8"/>
    <w:rsid w:val="00C24BBD"/>
    <w:rsid w:val="00C25766"/>
    <w:rsid w:val="00C25AD2"/>
    <w:rsid w:val="00C25FEC"/>
    <w:rsid w:val="00C2609B"/>
    <w:rsid w:val="00C26468"/>
    <w:rsid w:val="00C26652"/>
    <w:rsid w:val="00C26B89"/>
    <w:rsid w:val="00C26E0F"/>
    <w:rsid w:val="00C274F0"/>
    <w:rsid w:val="00C278C2"/>
    <w:rsid w:val="00C27A52"/>
    <w:rsid w:val="00C30641"/>
    <w:rsid w:val="00C30895"/>
    <w:rsid w:val="00C30C88"/>
    <w:rsid w:val="00C31F02"/>
    <w:rsid w:val="00C3221C"/>
    <w:rsid w:val="00C32572"/>
    <w:rsid w:val="00C32848"/>
    <w:rsid w:val="00C32C6F"/>
    <w:rsid w:val="00C32DCE"/>
    <w:rsid w:val="00C32F1C"/>
    <w:rsid w:val="00C330F7"/>
    <w:rsid w:val="00C333DB"/>
    <w:rsid w:val="00C33554"/>
    <w:rsid w:val="00C33E48"/>
    <w:rsid w:val="00C33EDA"/>
    <w:rsid w:val="00C348A6"/>
    <w:rsid w:val="00C34C43"/>
    <w:rsid w:val="00C352DD"/>
    <w:rsid w:val="00C356C6"/>
    <w:rsid w:val="00C35EDC"/>
    <w:rsid w:val="00C364D6"/>
    <w:rsid w:val="00C36A13"/>
    <w:rsid w:val="00C36C1B"/>
    <w:rsid w:val="00C37921"/>
    <w:rsid w:val="00C40173"/>
    <w:rsid w:val="00C40209"/>
    <w:rsid w:val="00C405DC"/>
    <w:rsid w:val="00C409C9"/>
    <w:rsid w:val="00C40C9D"/>
    <w:rsid w:val="00C417C3"/>
    <w:rsid w:val="00C41AE1"/>
    <w:rsid w:val="00C41CC8"/>
    <w:rsid w:val="00C4226E"/>
    <w:rsid w:val="00C42A83"/>
    <w:rsid w:val="00C42F37"/>
    <w:rsid w:val="00C43323"/>
    <w:rsid w:val="00C434E9"/>
    <w:rsid w:val="00C436AD"/>
    <w:rsid w:val="00C43749"/>
    <w:rsid w:val="00C4376C"/>
    <w:rsid w:val="00C43B80"/>
    <w:rsid w:val="00C43D51"/>
    <w:rsid w:val="00C440C7"/>
    <w:rsid w:val="00C4418F"/>
    <w:rsid w:val="00C441B4"/>
    <w:rsid w:val="00C44222"/>
    <w:rsid w:val="00C45439"/>
    <w:rsid w:val="00C45BB0"/>
    <w:rsid w:val="00C45C78"/>
    <w:rsid w:val="00C4671C"/>
    <w:rsid w:val="00C467EC"/>
    <w:rsid w:val="00C46FB4"/>
    <w:rsid w:val="00C47037"/>
    <w:rsid w:val="00C47615"/>
    <w:rsid w:val="00C47B59"/>
    <w:rsid w:val="00C47CE8"/>
    <w:rsid w:val="00C502BB"/>
    <w:rsid w:val="00C502C7"/>
    <w:rsid w:val="00C502FF"/>
    <w:rsid w:val="00C50363"/>
    <w:rsid w:val="00C50438"/>
    <w:rsid w:val="00C50489"/>
    <w:rsid w:val="00C505BE"/>
    <w:rsid w:val="00C50749"/>
    <w:rsid w:val="00C50E48"/>
    <w:rsid w:val="00C51264"/>
    <w:rsid w:val="00C51385"/>
    <w:rsid w:val="00C513E1"/>
    <w:rsid w:val="00C514E0"/>
    <w:rsid w:val="00C51946"/>
    <w:rsid w:val="00C51A51"/>
    <w:rsid w:val="00C51AFD"/>
    <w:rsid w:val="00C51BD4"/>
    <w:rsid w:val="00C524E1"/>
    <w:rsid w:val="00C5290D"/>
    <w:rsid w:val="00C52EDA"/>
    <w:rsid w:val="00C531DE"/>
    <w:rsid w:val="00C53882"/>
    <w:rsid w:val="00C552FC"/>
    <w:rsid w:val="00C55578"/>
    <w:rsid w:val="00C55D57"/>
    <w:rsid w:val="00C56407"/>
    <w:rsid w:val="00C5662A"/>
    <w:rsid w:val="00C570BB"/>
    <w:rsid w:val="00C57DBF"/>
    <w:rsid w:val="00C57F89"/>
    <w:rsid w:val="00C6055A"/>
    <w:rsid w:val="00C6101E"/>
    <w:rsid w:val="00C61213"/>
    <w:rsid w:val="00C61418"/>
    <w:rsid w:val="00C61919"/>
    <w:rsid w:val="00C61992"/>
    <w:rsid w:val="00C61C6B"/>
    <w:rsid w:val="00C623F1"/>
    <w:rsid w:val="00C62AD4"/>
    <w:rsid w:val="00C62D41"/>
    <w:rsid w:val="00C62F34"/>
    <w:rsid w:val="00C633F2"/>
    <w:rsid w:val="00C6342E"/>
    <w:rsid w:val="00C63B04"/>
    <w:rsid w:val="00C63C6E"/>
    <w:rsid w:val="00C64011"/>
    <w:rsid w:val="00C6404F"/>
    <w:rsid w:val="00C6419E"/>
    <w:rsid w:val="00C6425F"/>
    <w:rsid w:val="00C64A7D"/>
    <w:rsid w:val="00C64E05"/>
    <w:rsid w:val="00C64E9A"/>
    <w:rsid w:val="00C6508A"/>
    <w:rsid w:val="00C65C03"/>
    <w:rsid w:val="00C65F94"/>
    <w:rsid w:val="00C660CC"/>
    <w:rsid w:val="00C662F2"/>
    <w:rsid w:val="00C66569"/>
    <w:rsid w:val="00C6657E"/>
    <w:rsid w:val="00C66815"/>
    <w:rsid w:val="00C66953"/>
    <w:rsid w:val="00C66A6D"/>
    <w:rsid w:val="00C6732D"/>
    <w:rsid w:val="00C67B1A"/>
    <w:rsid w:val="00C67C56"/>
    <w:rsid w:val="00C700B1"/>
    <w:rsid w:val="00C70161"/>
    <w:rsid w:val="00C70B34"/>
    <w:rsid w:val="00C70EB4"/>
    <w:rsid w:val="00C70FFD"/>
    <w:rsid w:val="00C7106C"/>
    <w:rsid w:val="00C710F2"/>
    <w:rsid w:val="00C7154E"/>
    <w:rsid w:val="00C715CF"/>
    <w:rsid w:val="00C719F6"/>
    <w:rsid w:val="00C71C39"/>
    <w:rsid w:val="00C72221"/>
    <w:rsid w:val="00C72394"/>
    <w:rsid w:val="00C72AA4"/>
    <w:rsid w:val="00C72B34"/>
    <w:rsid w:val="00C72BDD"/>
    <w:rsid w:val="00C7357E"/>
    <w:rsid w:val="00C73A93"/>
    <w:rsid w:val="00C74035"/>
    <w:rsid w:val="00C741BF"/>
    <w:rsid w:val="00C749BC"/>
    <w:rsid w:val="00C74B93"/>
    <w:rsid w:val="00C74D1B"/>
    <w:rsid w:val="00C756CA"/>
    <w:rsid w:val="00C7573B"/>
    <w:rsid w:val="00C759A3"/>
    <w:rsid w:val="00C759DD"/>
    <w:rsid w:val="00C75BD8"/>
    <w:rsid w:val="00C765F2"/>
    <w:rsid w:val="00C76A97"/>
    <w:rsid w:val="00C76D27"/>
    <w:rsid w:val="00C76D4B"/>
    <w:rsid w:val="00C771D2"/>
    <w:rsid w:val="00C77247"/>
    <w:rsid w:val="00C77417"/>
    <w:rsid w:val="00C775BD"/>
    <w:rsid w:val="00C77EBF"/>
    <w:rsid w:val="00C8008B"/>
    <w:rsid w:val="00C803C5"/>
    <w:rsid w:val="00C80D80"/>
    <w:rsid w:val="00C80DF5"/>
    <w:rsid w:val="00C810CE"/>
    <w:rsid w:val="00C810F4"/>
    <w:rsid w:val="00C81166"/>
    <w:rsid w:val="00C81A2A"/>
    <w:rsid w:val="00C821B5"/>
    <w:rsid w:val="00C828D0"/>
    <w:rsid w:val="00C82ACB"/>
    <w:rsid w:val="00C835E6"/>
    <w:rsid w:val="00C83FCD"/>
    <w:rsid w:val="00C843B0"/>
    <w:rsid w:val="00C845E5"/>
    <w:rsid w:val="00C84652"/>
    <w:rsid w:val="00C8492D"/>
    <w:rsid w:val="00C84EEC"/>
    <w:rsid w:val="00C8528D"/>
    <w:rsid w:val="00C852FE"/>
    <w:rsid w:val="00C8537D"/>
    <w:rsid w:val="00C85E9F"/>
    <w:rsid w:val="00C8622C"/>
    <w:rsid w:val="00C8667D"/>
    <w:rsid w:val="00C86BBB"/>
    <w:rsid w:val="00C86D46"/>
    <w:rsid w:val="00C87030"/>
    <w:rsid w:val="00C873B3"/>
    <w:rsid w:val="00C87BF9"/>
    <w:rsid w:val="00C87DA8"/>
    <w:rsid w:val="00C9079D"/>
    <w:rsid w:val="00C90990"/>
    <w:rsid w:val="00C90B09"/>
    <w:rsid w:val="00C91193"/>
    <w:rsid w:val="00C912CD"/>
    <w:rsid w:val="00C91914"/>
    <w:rsid w:val="00C919B4"/>
    <w:rsid w:val="00C92215"/>
    <w:rsid w:val="00C92B4E"/>
    <w:rsid w:val="00C92C51"/>
    <w:rsid w:val="00C92DE7"/>
    <w:rsid w:val="00C933C5"/>
    <w:rsid w:val="00C93513"/>
    <w:rsid w:val="00C93556"/>
    <w:rsid w:val="00C937BB"/>
    <w:rsid w:val="00C9463A"/>
    <w:rsid w:val="00C9531F"/>
    <w:rsid w:val="00C955C6"/>
    <w:rsid w:val="00C95640"/>
    <w:rsid w:val="00C96559"/>
    <w:rsid w:val="00C96F7F"/>
    <w:rsid w:val="00C97129"/>
    <w:rsid w:val="00C971BA"/>
    <w:rsid w:val="00C973B4"/>
    <w:rsid w:val="00CA0183"/>
    <w:rsid w:val="00CA020C"/>
    <w:rsid w:val="00CA0440"/>
    <w:rsid w:val="00CA0491"/>
    <w:rsid w:val="00CA0E31"/>
    <w:rsid w:val="00CA1847"/>
    <w:rsid w:val="00CA2851"/>
    <w:rsid w:val="00CA2B7E"/>
    <w:rsid w:val="00CA2DC4"/>
    <w:rsid w:val="00CA3393"/>
    <w:rsid w:val="00CA3875"/>
    <w:rsid w:val="00CA3CD7"/>
    <w:rsid w:val="00CA402B"/>
    <w:rsid w:val="00CA47A3"/>
    <w:rsid w:val="00CA484F"/>
    <w:rsid w:val="00CA500B"/>
    <w:rsid w:val="00CA5036"/>
    <w:rsid w:val="00CA5456"/>
    <w:rsid w:val="00CA56CC"/>
    <w:rsid w:val="00CA57DF"/>
    <w:rsid w:val="00CA5840"/>
    <w:rsid w:val="00CA5A97"/>
    <w:rsid w:val="00CA5DCC"/>
    <w:rsid w:val="00CA5E19"/>
    <w:rsid w:val="00CA6188"/>
    <w:rsid w:val="00CA637F"/>
    <w:rsid w:val="00CA67A9"/>
    <w:rsid w:val="00CA6ABB"/>
    <w:rsid w:val="00CA6C73"/>
    <w:rsid w:val="00CA733F"/>
    <w:rsid w:val="00CA7A83"/>
    <w:rsid w:val="00CB05F2"/>
    <w:rsid w:val="00CB06F4"/>
    <w:rsid w:val="00CB152C"/>
    <w:rsid w:val="00CB1F7B"/>
    <w:rsid w:val="00CB295E"/>
    <w:rsid w:val="00CB3146"/>
    <w:rsid w:val="00CB3755"/>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C0F"/>
    <w:rsid w:val="00CC0473"/>
    <w:rsid w:val="00CC093B"/>
    <w:rsid w:val="00CC0B88"/>
    <w:rsid w:val="00CC0F06"/>
    <w:rsid w:val="00CC1C39"/>
    <w:rsid w:val="00CC1C78"/>
    <w:rsid w:val="00CC25CF"/>
    <w:rsid w:val="00CC26CD"/>
    <w:rsid w:val="00CC324D"/>
    <w:rsid w:val="00CC33FD"/>
    <w:rsid w:val="00CC38BB"/>
    <w:rsid w:val="00CC3E79"/>
    <w:rsid w:val="00CC3F8D"/>
    <w:rsid w:val="00CC43EC"/>
    <w:rsid w:val="00CC4EE8"/>
    <w:rsid w:val="00CC6612"/>
    <w:rsid w:val="00CC6864"/>
    <w:rsid w:val="00CC6977"/>
    <w:rsid w:val="00CC7E3E"/>
    <w:rsid w:val="00CD053E"/>
    <w:rsid w:val="00CD06A4"/>
    <w:rsid w:val="00CD0939"/>
    <w:rsid w:val="00CD0F18"/>
    <w:rsid w:val="00CD16E5"/>
    <w:rsid w:val="00CD1960"/>
    <w:rsid w:val="00CD1BD9"/>
    <w:rsid w:val="00CD1C36"/>
    <w:rsid w:val="00CD1C47"/>
    <w:rsid w:val="00CD1F34"/>
    <w:rsid w:val="00CD269B"/>
    <w:rsid w:val="00CD2867"/>
    <w:rsid w:val="00CD3115"/>
    <w:rsid w:val="00CD33A8"/>
    <w:rsid w:val="00CD456B"/>
    <w:rsid w:val="00CD4C56"/>
    <w:rsid w:val="00CD5068"/>
    <w:rsid w:val="00CD5510"/>
    <w:rsid w:val="00CD5712"/>
    <w:rsid w:val="00CD5E02"/>
    <w:rsid w:val="00CD5F7B"/>
    <w:rsid w:val="00CD6120"/>
    <w:rsid w:val="00CD6837"/>
    <w:rsid w:val="00CD68C2"/>
    <w:rsid w:val="00CD68F6"/>
    <w:rsid w:val="00CD6BF0"/>
    <w:rsid w:val="00CD6C0C"/>
    <w:rsid w:val="00CD6F0F"/>
    <w:rsid w:val="00CD7072"/>
    <w:rsid w:val="00CE03D5"/>
    <w:rsid w:val="00CE0555"/>
    <w:rsid w:val="00CE059F"/>
    <w:rsid w:val="00CE05A4"/>
    <w:rsid w:val="00CE07B6"/>
    <w:rsid w:val="00CE0F34"/>
    <w:rsid w:val="00CE101C"/>
    <w:rsid w:val="00CE113E"/>
    <w:rsid w:val="00CE1392"/>
    <w:rsid w:val="00CE1C32"/>
    <w:rsid w:val="00CE1C84"/>
    <w:rsid w:val="00CE1EF4"/>
    <w:rsid w:val="00CE2112"/>
    <w:rsid w:val="00CE21D5"/>
    <w:rsid w:val="00CE22CC"/>
    <w:rsid w:val="00CE2FE2"/>
    <w:rsid w:val="00CE31D8"/>
    <w:rsid w:val="00CE3220"/>
    <w:rsid w:val="00CE33B5"/>
    <w:rsid w:val="00CE3468"/>
    <w:rsid w:val="00CE34B7"/>
    <w:rsid w:val="00CE38A2"/>
    <w:rsid w:val="00CE39DC"/>
    <w:rsid w:val="00CE43B1"/>
    <w:rsid w:val="00CE43D1"/>
    <w:rsid w:val="00CE4986"/>
    <w:rsid w:val="00CE52D3"/>
    <w:rsid w:val="00CE532A"/>
    <w:rsid w:val="00CE5933"/>
    <w:rsid w:val="00CE5990"/>
    <w:rsid w:val="00CE5AC2"/>
    <w:rsid w:val="00CE5E97"/>
    <w:rsid w:val="00CE6562"/>
    <w:rsid w:val="00CE6648"/>
    <w:rsid w:val="00CE6828"/>
    <w:rsid w:val="00CE6887"/>
    <w:rsid w:val="00CE6999"/>
    <w:rsid w:val="00CE6B70"/>
    <w:rsid w:val="00CE6E60"/>
    <w:rsid w:val="00CE6E63"/>
    <w:rsid w:val="00CF0286"/>
    <w:rsid w:val="00CF0C86"/>
    <w:rsid w:val="00CF0E73"/>
    <w:rsid w:val="00CF1048"/>
    <w:rsid w:val="00CF1B83"/>
    <w:rsid w:val="00CF2767"/>
    <w:rsid w:val="00CF279A"/>
    <w:rsid w:val="00CF2B75"/>
    <w:rsid w:val="00CF3A08"/>
    <w:rsid w:val="00CF3F68"/>
    <w:rsid w:val="00CF409D"/>
    <w:rsid w:val="00CF4562"/>
    <w:rsid w:val="00CF52F3"/>
    <w:rsid w:val="00CF581A"/>
    <w:rsid w:val="00CF5BA3"/>
    <w:rsid w:val="00CF60EE"/>
    <w:rsid w:val="00CF63B4"/>
    <w:rsid w:val="00CF65BD"/>
    <w:rsid w:val="00CF6A42"/>
    <w:rsid w:val="00CF6FE3"/>
    <w:rsid w:val="00CF7942"/>
    <w:rsid w:val="00CF79E3"/>
    <w:rsid w:val="00D001E0"/>
    <w:rsid w:val="00D00452"/>
    <w:rsid w:val="00D016F7"/>
    <w:rsid w:val="00D018A5"/>
    <w:rsid w:val="00D018F6"/>
    <w:rsid w:val="00D0225C"/>
    <w:rsid w:val="00D024BE"/>
    <w:rsid w:val="00D02B37"/>
    <w:rsid w:val="00D02F4A"/>
    <w:rsid w:val="00D03189"/>
    <w:rsid w:val="00D03295"/>
    <w:rsid w:val="00D03B6C"/>
    <w:rsid w:val="00D043B5"/>
    <w:rsid w:val="00D047FD"/>
    <w:rsid w:val="00D04AB7"/>
    <w:rsid w:val="00D04D8B"/>
    <w:rsid w:val="00D05117"/>
    <w:rsid w:val="00D05316"/>
    <w:rsid w:val="00D05748"/>
    <w:rsid w:val="00D06DFE"/>
    <w:rsid w:val="00D07C3D"/>
    <w:rsid w:val="00D07DC7"/>
    <w:rsid w:val="00D07DCA"/>
    <w:rsid w:val="00D07F45"/>
    <w:rsid w:val="00D100B6"/>
    <w:rsid w:val="00D10CB2"/>
    <w:rsid w:val="00D10FA8"/>
    <w:rsid w:val="00D110B2"/>
    <w:rsid w:val="00D1134E"/>
    <w:rsid w:val="00D11377"/>
    <w:rsid w:val="00D11AC3"/>
    <w:rsid w:val="00D11CC7"/>
    <w:rsid w:val="00D11D73"/>
    <w:rsid w:val="00D11F75"/>
    <w:rsid w:val="00D127DB"/>
    <w:rsid w:val="00D12F15"/>
    <w:rsid w:val="00D133A3"/>
    <w:rsid w:val="00D134F5"/>
    <w:rsid w:val="00D13766"/>
    <w:rsid w:val="00D1409C"/>
    <w:rsid w:val="00D14168"/>
    <w:rsid w:val="00D14679"/>
    <w:rsid w:val="00D1474A"/>
    <w:rsid w:val="00D147EF"/>
    <w:rsid w:val="00D14BC3"/>
    <w:rsid w:val="00D14D1C"/>
    <w:rsid w:val="00D14F4D"/>
    <w:rsid w:val="00D15122"/>
    <w:rsid w:val="00D15554"/>
    <w:rsid w:val="00D157B8"/>
    <w:rsid w:val="00D161D4"/>
    <w:rsid w:val="00D162C0"/>
    <w:rsid w:val="00D16D24"/>
    <w:rsid w:val="00D16D7E"/>
    <w:rsid w:val="00D17074"/>
    <w:rsid w:val="00D1713F"/>
    <w:rsid w:val="00D1774E"/>
    <w:rsid w:val="00D1776C"/>
    <w:rsid w:val="00D178D5"/>
    <w:rsid w:val="00D17903"/>
    <w:rsid w:val="00D17AF8"/>
    <w:rsid w:val="00D17C69"/>
    <w:rsid w:val="00D17CCE"/>
    <w:rsid w:val="00D17F90"/>
    <w:rsid w:val="00D20071"/>
    <w:rsid w:val="00D20131"/>
    <w:rsid w:val="00D2073A"/>
    <w:rsid w:val="00D2097A"/>
    <w:rsid w:val="00D20C06"/>
    <w:rsid w:val="00D20D9F"/>
    <w:rsid w:val="00D213C3"/>
    <w:rsid w:val="00D2176E"/>
    <w:rsid w:val="00D21788"/>
    <w:rsid w:val="00D21C9E"/>
    <w:rsid w:val="00D21DD7"/>
    <w:rsid w:val="00D22172"/>
    <w:rsid w:val="00D2228A"/>
    <w:rsid w:val="00D22864"/>
    <w:rsid w:val="00D22C6F"/>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E4E"/>
    <w:rsid w:val="00D261F9"/>
    <w:rsid w:val="00D2677B"/>
    <w:rsid w:val="00D267E1"/>
    <w:rsid w:val="00D26996"/>
    <w:rsid w:val="00D27460"/>
    <w:rsid w:val="00D275A5"/>
    <w:rsid w:val="00D279EC"/>
    <w:rsid w:val="00D30134"/>
    <w:rsid w:val="00D302CE"/>
    <w:rsid w:val="00D309B1"/>
    <w:rsid w:val="00D315EF"/>
    <w:rsid w:val="00D31F51"/>
    <w:rsid w:val="00D34101"/>
    <w:rsid w:val="00D34E06"/>
    <w:rsid w:val="00D351FE"/>
    <w:rsid w:val="00D352F2"/>
    <w:rsid w:val="00D357ED"/>
    <w:rsid w:val="00D35A43"/>
    <w:rsid w:val="00D35C84"/>
    <w:rsid w:val="00D35EEB"/>
    <w:rsid w:val="00D35FB2"/>
    <w:rsid w:val="00D36384"/>
    <w:rsid w:val="00D36AA6"/>
    <w:rsid w:val="00D36C06"/>
    <w:rsid w:val="00D36FDC"/>
    <w:rsid w:val="00D37582"/>
    <w:rsid w:val="00D3793F"/>
    <w:rsid w:val="00D37C28"/>
    <w:rsid w:val="00D401C6"/>
    <w:rsid w:val="00D408E5"/>
    <w:rsid w:val="00D4096D"/>
    <w:rsid w:val="00D40BE3"/>
    <w:rsid w:val="00D40DFB"/>
    <w:rsid w:val="00D4105B"/>
    <w:rsid w:val="00D414E4"/>
    <w:rsid w:val="00D41641"/>
    <w:rsid w:val="00D41726"/>
    <w:rsid w:val="00D41860"/>
    <w:rsid w:val="00D41DD1"/>
    <w:rsid w:val="00D41ED7"/>
    <w:rsid w:val="00D41F7F"/>
    <w:rsid w:val="00D42051"/>
    <w:rsid w:val="00D42179"/>
    <w:rsid w:val="00D42393"/>
    <w:rsid w:val="00D432D4"/>
    <w:rsid w:val="00D43373"/>
    <w:rsid w:val="00D43448"/>
    <w:rsid w:val="00D439BD"/>
    <w:rsid w:val="00D43FBA"/>
    <w:rsid w:val="00D44B0C"/>
    <w:rsid w:val="00D44E46"/>
    <w:rsid w:val="00D44F3E"/>
    <w:rsid w:val="00D45165"/>
    <w:rsid w:val="00D452F2"/>
    <w:rsid w:val="00D45543"/>
    <w:rsid w:val="00D455DE"/>
    <w:rsid w:val="00D4569F"/>
    <w:rsid w:val="00D456EC"/>
    <w:rsid w:val="00D45FDA"/>
    <w:rsid w:val="00D467FF"/>
    <w:rsid w:val="00D46AF9"/>
    <w:rsid w:val="00D46D05"/>
    <w:rsid w:val="00D46EAB"/>
    <w:rsid w:val="00D4755E"/>
    <w:rsid w:val="00D4772F"/>
    <w:rsid w:val="00D479ED"/>
    <w:rsid w:val="00D50529"/>
    <w:rsid w:val="00D50A1B"/>
    <w:rsid w:val="00D510B9"/>
    <w:rsid w:val="00D51210"/>
    <w:rsid w:val="00D5126F"/>
    <w:rsid w:val="00D512F0"/>
    <w:rsid w:val="00D5132F"/>
    <w:rsid w:val="00D51577"/>
    <w:rsid w:val="00D5168E"/>
    <w:rsid w:val="00D51B7C"/>
    <w:rsid w:val="00D51F66"/>
    <w:rsid w:val="00D51FAE"/>
    <w:rsid w:val="00D52025"/>
    <w:rsid w:val="00D52195"/>
    <w:rsid w:val="00D5228A"/>
    <w:rsid w:val="00D523A2"/>
    <w:rsid w:val="00D523FD"/>
    <w:rsid w:val="00D52823"/>
    <w:rsid w:val="00D52840"/>
    <w:rsid w:val="00D528EE"/>
    <w:rsid w:val="00D52FD5"/>
    <w:rsid w:val="00D53B97"/>
    <w:rsid w:val="00D53EC8"/>
    <w:rsid w:val="00D54087"/>
    <w:rsid w:val="00D54423"/>
    <w:rsid w:val="00D545A9"/>
    <w:rsid w:val="00D54D78"/>
    <w:rsid w:val="00D5585B"/>
    <w:rsid w:val="00D55AF6"/>
    <w:rsid w:val="00D5601C"/>
    <w:rsid w:val="00D561B7"/>
    <w:rsid w:val="00D56680"/>
    <w:rsid w:val="00D56900"/>
    <w:rsid w:val="00D57AEC"/>
    <w:rsid w:val="00D57B28"/>
    <w:rsid w:val="00D57E47"/>
    <w:rsid w:val="00D609DC"/>
    <w:rsid w:val="00D60BB4"/>
    <w:rsid w:val="00D60E0B"/>
    <w:rsid w:val="00D61B0B"/>
    <w:rsid w:val="00D61F6D"/>
    <w:rsid w:val="00D6241B"/>
    <w:rsid w:val="00D636DF"/>
    <w:rsid w:val="00D63720"/>
    <w:rsid w:val="00D63AFD"/>
    <w:rsid w:val="00D63BE3"/>
    <w:rsid w:val="00D64027"/>
    <w:rsid w:val="00D6407F"/>
    <w:rsid w:val="00D64A9B"/>
    <w:rsid w:val="00D64B3D"/>
    <w:rsid w:val="00D65041"/>
    <w:rsid w:val="00D65B3C"/>
    <w:rsid w:val="00D65F37"/>
    <w:rsid w:val="00D6600D"/>
    <w:rsid w:val="00D660F7"/>
    <w:rsid w:val="00D66801"/>
    <w:rsid w:val="00D66927"/>
    <w:rsid w:val="00D66D6A"/>
    <w:rsid w:val="00D66D97"/>
    <w:rsid w:val="00D66EAB"/>
    <w:rsid w:val="00D67C3E"/>
    <w:rsid w:val="00D67DFD"/>
    <w:rsid w:val="00D70B3A"/>
    <w:rsid w:val="00D70BA0"/>
    <w:rsid w:val="00D717BD"/>
    <w:rsid w:val="00D71874"/>
    <w:rsid w:val="00D71A22"/>
    <w:rsid w:val="00D722A5"/>
    <w:rsid w:val="00D72336"/>
    <w:rsid w:val="00D7235A"/>
    <w:rsid w:val="00D7237C"/>
    <w:rsid w:val="00D72405"/>
    <w:rsid w:val="00D72B55"/>
    <w:rsid w:val="00D72D3B"/>
    <w:rsid w:val="00D72DE7"/>
    <w:rsid w:val="00D731D7"/>
    <w:rsid w:val="00D733E9"/>
    <w:rsid w:val="00D73867"/>
    <w:rsid w:val="00D747CD"/>
    <w:rsid w:val="00D754FC"/>
    <w:rsid w:val="00D75CC6"/>
    <w:rsid w:val="00D75D62"/>
    <w:rsid w:val="00D75ED7"/>
    <w:rsid w:val="00D7632A"/>
    <w:rsid w:val="00D764E5"/>
    <w:rsid w:val="00D7687F"/>
    <w:rsid w:val="00D769C1"/>
    <w:rsid w:val="00D769D2"/>
    <w:rsid w:val="00D76D96"/>
    <w:rsid w:val="00D77711"/>
    <w:rsid w:val="00D778DA"/>
    <w:rsid w:val="00D77B10"/>
    <w:rsid w:val="00D8042C"/>
    <w:rsid w:val="00D809BE"/>
    <w:rsid w:val="00D80A64"/>
    <w:rsid w:val="00D81078"/>
    <w:rsid w:val="00D813F9"/>
    <w:rsid w:val="00D81418"/>
    <w:rsid w:val="00D814D4"/>
    <w:rsid w:val="00D816B0"/>
    <w:rsid w:val="00D81751"/>
    <w:rsid w:val="00D821EB"/>
    <w:rsid w:val="00D82219"/>
    <w:rsid w:val="00D825A7"/>
    <w:rsid w:val="00D82609"/>
    <w:rsid w:val="00D82732"/>
    <w:rsid w:val="00D82A58"/>
    <w:rsid w:val="00D82B8D"/>
    <w:rsid w:val="00D8318D"/>
    <w:rsid w:val="00D837E1"/>
    <w:rsid w:val="00D83A1E"/>
    <w:rsid w:val="00D83A32"/>
    <w:rsid w:val="00D840A6"/>
    <w:rsid w:val="00D84812"/>
    <w:rsid w:val="00D84914"/>
    <w:rsid w:val="00D84CE6"/>
    <w:rsid w:val="00D84D2B"/>
    <w:rsid w:val="00D84E63"/>
    <w:rsid w:val="00D8533E"/>
    <w:rsid w:val="00D85E2F"/>
    <w:rsid w:val="00D861DF"/>
    <w:rsid w:val="00D8626E"/>
    <w:rsid w:val="00D8631A"/>
    <w:rsid w:val="00D864A3"/>
    <w:rsid w:val="00D866F3"/>
    <w:rsid w:val="00D8674C"/>
    <w:rsid w:val="00D86C3E"/>
    <w:rsid w:val="00D8751D"/>
    <w:rsid w:val="00D90089"/>
    <w:rsid w:val="00D9093F"/>
    <w:rsid w:val="00D90A70"/>
    <w:rsid w:val="00D91020"/>
    <w:rsid w:val="00D911CA"/>
    <w:rsid w:val="00D91418"/>
    <w:rsid w:val="00D91670"/>
    <w:rsid w:val="00D9177A"/>
    <w:rsid w:val="00D91969"/>
    <w:rsid w:val="00D927C5"/>
    <w:rsid w:val="00D92F00"/>
    <w:rsid w:val="00D933CE"/>
    <w:rsid w:val="00D93743"/>
    <w:rsid w:val="00D9375F"/>
    <w:rsid w:val="00D9387A"/>
    <w:rsid w:val="00D93E29"/>
    <w:rsid w:val="00D93EF7"/>
    <w:rsid w:val="00D94183"/>
    <w:rsid w:val="00D94B96"/>
    <w:rsid w:val="00D94F2D"/>
    <w:rsid w:val="00D9539F"/>
    <w:rsid w:val="00D95807"/>
    <w:rsid w:val="00D95857"/>
    <w:rsid w:val="00D95C68"/>
    <w:rsid w:val="00D97649"/>
    <w:rsid w:val="00D97A63"/>
    <w:rsid w:val="00D97BCD"/>
    <w:rsid w:val="00D97EE7"/>
    <w:rsid w:val="00DA04DE"/>
    <w:rsid w:val="00DA05A1"/>
    <w:rsid w:val="00DA0949"/>
    <w:rsid w:val="00DA0988"/>
    <w:rsid w:val="00DA0F79"/>
    <w:rsid w:val="00DA172A"/>
    <w:rsid w:val="00DA17A9"/>
    <w:rsid w:val="00DA1B1C"/>
    <w:rsid w:val="00DA1ED7"/>
    <w:rsid w:val="00DA2229"/>
    <w:rsid w:val="00DA22B9"/>
    <w:rsid w:val="00DA298C"/>
    <w:rsid w:val="00DA36C5"/>
    <w:rsid w:val="00DA3F5C"/>
    <w:rsid w:val="00DA493E"/>
    <w:rsid w:val="00DA4CDD"/>
    <w:rsid w:val="00DA5976"/>
    <w:rsid w:val="00DA59E5"/>
    <w:rsid w:val="00DA5A62"/>
    <w:rsid w:val="00DA6069"/>
    <w:rsid w:val="00DA651B"/>
    <w:rsid w:val="00DA65BC"/>
    <w:rsid w:val="00DA6C13"/>
    <w:rsid w:val="00DA6EB9"/>
    <w:rsid w:val="00DA7233"/>
    <w:rsid w:val="00DA79C0"/>
    <w:rsid w:val="00DA7B8B"/>
    <w:rsid w:val="00DA7FE2"/>
    <w:rsid w:val="00DB038D"/>
    <w:rsid w:val="00DB04B4"/>
    <w:rsid w:val="00DB054D"/>
    <w:rsid w:val="00DB0621"/>
    <w:rsid w:val="00DB1495"/>
    <w:rsid w:val="00DB1A46"/>
    <w:rsid w:val="00DB1F0D"/>
    <w:rsid w:val="00DB301E"/>
    <w:rsid w:val="00DB301F"/>
    <w:rsid w:val="00DB351C"/>
    <w:rsid w:val="00DB3935"/>
    <w:rsid w:val="00DB3C67"/>
    <w:rsid w:val="00DB3D0C"/>
    <w:rsid w:val="00DB40DC"/>
    <w:rsid w:val="00DB4893"/>
    <w:rsid w:val="00DB49E8"/>
    <w:rsid w:val="00DB4D4B"/>
    <w:rsid w:val="00DB4DA5"/>
    <w:rsid w:val="00DB57E5"/>
    <w:rsid w:val="00DB5F6F"/>
    <w:rsid w:val="00DB60FB"/>
    <w:rsid w:val="00DB672A"/>
    <w:rsid w:val="00DB6847"/>
    <w:rsid w:val="00DB6EB3"/>
    <w:rsid w:val="00DB7250"/>
    <w:rsid w:val="00DB737B"/>
    <w:rsid w:val="00DB7D11"/>
    <w:rsid w:val="00DC017A"/>
    <w:rsid w:val="00DC034B"/>
    <w:rsid w:val="00DC0716"/>
    <w:rsid w:val="00DC07D5"/>
    <w:rsid w:val="00DC0C4D"/>
    <w:rsid w:val="00DC145F"/>
    <w:rsid w:val="00DC1882"/>
    <w:rsid w:val="00DC18CC"/>
    <w:rsid w:val="00DC1A10"/>
    <w:rsid w:val="00DC1B4A"/>
    <w:rsid w:val="00DC1C27"/>
    <w:rsid w:val="00DC1CAC"/>
    <w:rsid w:val="00DC25BB"/>
    <w:rsid w:val="00DC2A36"/>
    <w:rsid w:val="00DC30DF"/>
    <w:rsid w:val="00DC314C"/>
    <w:rsid w:val="00DC3202"/>
    <w:rsid w:val="00DC34B3"/>
    <w:rsid w:val="00DC37F1"/>
    <w:rsid w:val="00DC403F"/>
    <w:rsid w:val="00DC4430"/>
    <w:rsid w:val="00DC48CB"/>
    <w:rsid w:val="00DC4A32"/>
    <w:rsid w:val="00DC4B28"/>
    <w:rsid w:val="00DC55BD"/>
    <w:rsid w:val="00DC6E37"/>
    <w:rsid w:val="00DC6E5A"/>
    <w:rsid w:val="00DC6F22"/>
    <w:rsid w:val="00DC72D7"/>
    <w:rsid w:val="00DC7F19"/>
    <w:rsid w:val="00DD02B3"/>
    <w:rsid w:val="00DD055F"/>
    <w:rsid w:val="00DD0579"/>
    <w:rsid w:val="00DD09ED"/>
    <w:rsid w:val="00DD0C12"/>
    <w:rsid w:val="00DD0DD0"/>
    <w:rsid w:val="00DD143B"/>
    <w:rsid w:val="00DD154A"/>
    <w:rsid w:val="00DD15BA"/>
    <w:rsid w:val="00DD1D81"/>
    <w:rsid w:val="00DD1DF7"/>
    <w:rsid w:val="00DD24AF"/>
    <w:rsid w:val="00DD2538"/>
    <w:rsid w:val="00DD26D9"/>
    <w:rsid w:val="00DD284D"/>
    <w:rsid w:val="00DD2A24"/>
    <w:rsid w:val="00DD2C00"/>
    <w:rsid w:val="00DD30AB"/>
    <w:rsid w:val="00DD311A"/>
    <w:rsid w:val="00DD3352"/>
    <w:rsid w:val="00DD36BA"/>
    <w:rsid w:val="00DD3D76"/>
    <w:rsid w:val="00DD3FC3"/>
    <w:rsid w:val="00DD42C4"/>
    <w:rsid w:val="00DD4315"/>
    <w:rsid w:val="00DD4A01"/>
    <w:rsid w:val="00DD4ADB"/>
    <w:rsid w:val="00DD4B3C"/>
    <w:rsid w:val="00DD54D0"/>
    <w:rsid w:val="00DD54FC"/>
    <w:rsid w:val="00DD6AB1"/>
    <w:rsid w:val="00DD7267"/>
    <w:rsid w:val="00DD76E6"/>
    <w:rsid w:val="00DD7E1F"/>
    <w:rsid w:val="00DD7E21"/>
    <w:rsid w:val="00DE04FA"/>
    <w:rsid w:val="00DE1753"/>
    <w:rsid w:val="00DE192D"/>
    <w:rsid w:val="00DE1D2F"/>
    <w:rsid w:val="00DE1F71"/>
    <w:rsid w:val="00DE1FD5"/>
    <w:rsid w:val="00DE202D"/>
    <w:rsid w:val="00DE2943"/>
    <w:rsid w:val="00DE316E"/>
    <w:rsid w:val="00DE33CB"/>
    <w:rsid w:val="00DE364E"/>
    <w:rsid w:val="00DE3DCD"/>
    <w:rsid w:val="00DE3ED5"/>
    <w:rsid w:val="00DE4554"/>
    <w:rsid w:val="00DE4D18"/>
    <w:rsid w:val="00DE4D2F"/>
    <w:rsid w:val="00DE50B7"/>
    <w:rsid w:val="00DE52F7"/>
    <w:rsid w:val="00DE5649"/>
    <w:rsid w:val="00DE58D5"/>
    <w:rsid w:val="00DE61CD"/>
    <w:rsid w:val="00DE6BED"/>
    <w:rsid w:val="00DE6BF1"/>
    <w:rsid w:val="00DE6CC6"/>
    <w:rsid w:val="00DE7037"/>
    <w:rsid w:val="00DE74B4"/>
    <w:rsid w:val="00DE78DE"/>
    <w:rsid w:val="00DE7C56"/>
    <w:rsid w:val="00DF0462"/>
    <w:rsid w:val="00DF08C0"/>
    <w:rsid w:val="00DF0DCB"/>
    <w:rsid w:val="00DF1219"/>
    <w:rsid w:val="00DF134F"/>
    <w:rsid w:val="00DF1492"/>
    <w:rsid w:val="00DF150E"/>
    <w:rsid w:val="00DF154B"/>
    <w:rsid w:val="00DF1CA1"/>
    <w:rsid w:val="00DF2291"/>
    <w:rsid w:val="00DF2DB0"/>
    <w:rsid w:val="00DF2DF9"/>
    <w:rsid w:val="00DF2F1B"/>
    <w:rsid w:val="00DF2FA0"/>
    <w:rsid w:val="00DF3114"/>
    <w:rsid w:val="00DF3213"/>
    <w:rsid w:val="00DF390A"/>
    <w:rsid w:val="00DF3B24"/>
    <w:rsid w:val="00DF3E29"/>
    <w:rsid w:val="00DF42C7"/>
    <w:rsid w:val="00DF4B2E"/>
    <w:rsid w:val="00DF4E6B"/>
    <w:rsid w:val="00DF5362"/>
    <w:rsid w:val="00DF56F4"/>
    <w:rsid w:val="00DF573E"/>
    <w:rsid w:val="00DF5BFA"/>
    <w:rsid w:val="00DF632E"/>
    <w:rsid w:val="00DF6567"/>
    <w:rsid w:val="00DF6995"/>
    <w:rsid w:val="00DF710B"/>
    <w:rsid w:val="00DF7A07"/>
    <w:rsid w:val="00DF7D33"/>
    <w:rsid w:val="00E00288"/>
    <w:rsid w:val="00E005F1"/>
    <w:rsid w:val="00E00629"/>
    <w:rsid w:val="00E01212"/>
    <w:rsid w:val="00E01BD4"/>
    <w:rsid w:val="00E01F21"/>
    <w:rsid w:val="00E021BE"/>
    <w:rsid w:val="00E02220"/>
    <w:rsid w:val="00E0231A"/>
    <w:rsid w:val="00E0254B"/>
    <w:rsid w:val="00E02A39"/>
    <w:rsid w:val="00E02CE3"/>
    <w:rsid w:val="00E02DA9"/>
    <w:rsid w:val="00E03666"/>
    <w:rsid w:val="00E04251"/>
    <w:rsid w:val="00E043F3"/>
    <w:rsid w:val="00E0467A"/>
    <w:rsid w:val="00E04847"/>
    <w:rsid w:val="00E05BF3"/>
    <w:rsid w:val="00E05D18"/>
    <w:rsid w:val="00E05E58"/>
    <w:rsid w:val="00E05F28"/>
    <w:rsid w:val="00E05F81"/>
    <w:rsid w:val="00E05FD2"/>
    <w:rsid w:val="00E0645C"/>
    <w:rsid w:val="00E0650D"/>
    <w:rsid w:val="00E06CAD"/>
    <w:rsid w:val="00E07253"/>
    <w:rsid w:val="00E074EB"/>
    <w:rsid w:val="00E07516"/>
    <w:rsid w:val="00E0797F"/>
    <w:rsid w:val="00E07C2A"/>
    <w:rsid w:val="00E07F70"/>
    <w:rsid w:val="00E10433"/>
    <w:rsid w:val="00E106F5"/>
    <w:rsid w:val="00E10B41"/>
    <w:rsid w:val="00E11B89"/>
    <w:rsid w:val="00E11C1C"/>
    <w:rsid w:val="00E12111"/>
    <w:rsid w:val="00E12132"/>
    <w:rsid w:val="00E121D4"/>
    <w:rsid w:val="00E122CA"/>
    <w:rsid w:val="00E12824"/>
    <w:rsid w:val="00E128AB"/>
    <w:rsid w:val="00E12987"/>
    <w:rsid w:val="00E12CC5"/>
    <w:rsid w:val="00E12DC4"/>
    <w:rsid w:val="00E12FA3"/>
    <w:rsid w:val="00E1303D"/>
    <w:rsid w:val="00E131A9"/>
    <w:rsid w:val="00E13D3A"/>
    <w:rsid w:val="00E13F28"/>
    <w:rsid w:val="00E146FE"/>
    <w:rsid w:val="00E14BE9"/>
    <w:rsid w:val="00E14F73"/>
    <w:rsid w:val="00E1503A"/>
    <w:rsid w:val="00E1552B"/>
    <w:rsid w:val="00E15947"/>
    <w:rsid w:val="00E15B7E"/>
    <w:rsid w:val="00E15D11"/>
    <w:rsid w:val="00E16159"/>
    <w:rsid w:val="00E162A5"/>
    <w:rsid w:val="00E16AD4"/>
    <w:rsid w:val="00E170F5"/>
    <w:rsid w:val="00E178F7"/>
    <w:rsid w:val="00E21A2C"/>
    <w:rsid w:val="00E2234F"/>
    <w:rsid w:val="00E226F8"/>
    <w:rsid w:val="00E22934"/>
    <w:rsid w:val="00E22CC4"/>
    <w:rsid w:val="00E2327C"/>
    <w:rsid w:val="00E237FB"/>
    <w:rsid w:val="00E23A45"/>
    <w:rsid w:val="00E23CB2"/>
    <w:rsid w:val="00E2468C"/>
    <w:rsid w:val="00E2498E"/>
    <w:rsid w:val="00E24A14"/>
    <w:rsid w:val="00E24BBA"/>
    <w:rsid w:val="00E24FF4"/>
    <w:rsid w:val="00E2524A"/>
    <w:rsid w:val="00E254FF"/>
    <w:rsid w:val="00E25754"/>
    <w:rsid w:val="00E25AAA"/>
    <w:rsid w:val="00E25C4F"/>
    <w:rsid w:val="00E26427"/>
    <w:rsid w:val="00E27090"/>
    <w:rsid w:val="00E2718A"/>
    <w:rsid w:val="00E27194"/>
    <w:rsid w:val="00E27737"/>
    <w:rsid w:val="00E3029C"/>
    <w:rsid w:val="00E30303"/>
    <w:rsid w:val="00E30310"/>
    <w:rsid w:val="00E30465"/>
    <w:rsid w:val="00E3070E"/>
    <w:rsid w:val="00E30945"/>
    <w:rsid w:val="00E30A1A"/>
    <w:rsid w:val="00E30A23"/>
    <w:rsid w:val="00E30FD0"/>
    <w:rsid w:val="00E310B9"/>
    <w:rsid w:val="00E312DB"/>
    <w:rsid w:val="00E31635"/>
    <w:rsid w:val="00E3166C"/>
    <w:rsid w:val="00E317B7"/>
    <w:rsid w:val="00E31DCC"/>
    <w:rsid w:val="00E32254"/>
    <w:rsid w:val="00E326A9"/>
    <w:rsid w:val="00E328E2"/>
    <w:rsid w:val="00E32A6A"/>
    <w:rsid w:val="00E32CD8"/>
    <w:rsid w:val="00E3317F"/>
    <w:rsid w:val="00E33C31"/>
    <w:rsid w:val="00E33C8F"/>
    <w:rsid w:val="00E341FF"/>
    <w:rsid w:val="00E34790"/>
    <w:rsid w:val="00E34B3D"/>
    <w:rsid w:val="00E34D57"/>
    <w:rsid w:val="00E35102"/>
    <w:rsid w:val="00E359D0"/>
    <w:rsid w:val="00E36273"/>
    <w:rsid w:val="00E367B6"/>
    <w:rsid w:val="00E367E0"/>
    <w:rsid w:val="00E36956"/>
    <w:rsid w:val="00E36E30"/>
    <w:rsid w:val="00E36F1B"/>
    <w:rsid w:val="00E3721C"/>
    <w:rsid w:val="00E37453"/>
    <w:rsid w:val="00E3768B"/>
    <w:rsid w:val="00E37B48"/>
    <w:rsid w:val="00E37EFE"/>
    <w:rsid w:val="00E40542"/>
    <w:rsid w:val="00E4071C"/>
    <w:rsid w:val="00E408A6"/>
    <w:rsid w:val="00E40A8B"/>
    <w:rsid w:val="00E41076"/>
    <w:rsid w:val="00E414A1"/>
    <w:rsid w:val="00E418FC"/>
    <w:rsid w:val="00E4225B"/>
    <w:rsid w:val="00E431A8"/>
    <w:rsid w:val="00E4330F"/>
    <w:rsid w:val="00E43585"/>
    <w:rsid w:val="00E437FE"/>
    <w:rsid w:val="00E43F42"/>
    <w:rsid w:val="00E44386"/>
    <w:rsid w:val="00E449E0"/>
    <w:rsid w:val="00E44B87"/>
    <w:rsid w:val="00E4545A"/>
    <w:rsid w:val="00E4594F"/>
    <w:rsid w:val="00E45C15"/>
    <w:rsid w:val="00E45E3E"/>
    <w:rsid w:val="00E45F11"/>
    <w:rsid w:val="00E46229"/>
    <w:rsid w:val="00E462D7"/>
    <w:rsid w:val="00E47AA6"/>
    <w:rsid w:val="00E50637"/>
    <w:rsid w:val="00E50C64"/>
    <w:rsid w:val="00E50E75"/>
    <w:rsid w:val="00E514B4"/>
    <w:rsid w:val="00E5151D"/>
    <w:rsid w:val="00E516B4"/>
    <w:rsid w:val="00E517D2"/>
    <w:rsid w:val="00E51935"/>
    <w:rsid w:val="00E51A77"/>
    <w:rsid w:val="00E51DD3"/>
    <w:rsid w:val="00E52129"/>
    <w:rsid w:val="00E52C8E"/>
    <w:rsid w:val="00E5309C"/>
    <w:rsid w:val="00E53768"/>
    <w:rsid w:val="00E53B01"/>
    <w:rsid w:val="00E53E9A"/>
    <w:rsid w:val="00E54256"/>
    <w:rsid w:val="00E54529"/>
    <w:rsid w:val="00E5483C"/>
    <w:rsid w:val="00E54983"/>
    <w:rsid w:val="00E54E90"/>
    <w:rsid w:val="00E55021"/>
    <w:rsid w:val="00E550EC"/>
    <w:rsid w:val="00E554E5"/>
    <w:rsid w:val="00E55734"/>
    <w:rsid w:val="00E55AE0"/>
    <w:rsid w:val="00E56691"/>
    <w:rsid w:val="00E56A2D"/>
    <w:rsid w:val="00E56B7B"/>
    <w:rsid w:val="00E56F2C"/>
    <w:rsid w:val="00E57A0F"/>
    <w:rsid w:val="00E57BD7"/>
    <w:rsid w:val="00E60141"/>
    <w:rsid w:val="00E60369"/>
    <w:rsid w:val="00E6084A"/>
    <w:rsid w:val="00E60CFB"/>
    <w:rsid w:val="00E60D55"/>
    <w:rsid w:val="00E60ECA"/>
    <w:rsid w:val="00E60F41"/>
    <w:rsid w:val="00E61278"/>
    <w:rsid w:val="00E615FF"/>
    <w:rsid w:val="00E617D5"/>
    <w:rsid w:val="00E61800"/>
    <w:rsid w:val="00E619A7"/>
    <w:rsid w:val="00E61A7F"/>
    <w:rsid w:val="00E61EDC"/>
    <w:rsid w:val="00E62119"/>
    <w:rsid w:val="00E627F8"/>
    <w:rsid w:val="00E62C90"/>
    <w:rsid w:val="00E62E65"/>
    <w:rsid w:val="00E62EF8"/>
    <w:rsid w:val="00E6337E"/>
    <w:rsid w:val="00E633F0"/>
    <w:rsid w:val="00E6420C"/>
    <w:rsid w:val="00E64915"/>
    <w:rsid w:val="00E64DA3"/>
    <w:rsid w:val="00E6500E"/>
    <w:rsid w:val="00E65562"/>
    <w:rsid w:val="00E65740"/>
    <w:rsid w:val="00E65899"/>
    <w:rsid w:val="00E65F43"/>
    <w:rsid w:val="00E65F96"/>
    <w:rsid w:val="00E662BB"/>
    <w:rsid w:val="00E6648C"/>
    <w:rsid w:val="00E665C4"/>
    <w:rsid w:val="00E67576"/>
    <w:rsid w:val="00E6788F"/>
    <w:rsid w:val="00E7013D"/>
    <w:rsid w:val="00E706EA"/>
    <w:rsid w:val="00E7070D"/>
    <w:rsid w:val="00E70A1C"/>
    <w:rsid w:val="00E70D05"/>
    <w:rsid w:val="00E7109F"/>
    <w:rsid w:val="00E7136D"/>
    <w:rsid w:val="00E7143A"/>
    <w:rsid w:val="00E7166E"/>
    <w:rsid w:val="00E7179D"/>
    <w:rsid w:val="00E71A10"/>
    <w:rsid w:val="00E71AC6"/>
    <w:rsid w:val="00E71E24"/>
    <w:rsid w:val="00E72109"/>
    <w:rsid w:val="00E728BB"/>
    <w:rsid w:val="00E729B5"/>
    <w:rsid w:val="00E72E49"/>
    <w:rsid w:val="00E731C4"/>
    <w:rsid w:val="00E73359"/>
    <w:rsid w:val="00E73943"/>
    <w:rsid w:val="00E739FC"/>
    <w:rsid w:val="00E73A3C"/>
    <w:rsid w:val="00E74357"/>
    <w:rsid w:val="00E74412"/>
    <w:rsid w:val="00E748ED"/>
    <w:rsid w:val="00E74DDB"/>
    <w:rsid w:val="00E75007"/>
    <w:rsid w:val="00E754AC"/>
    <w:rsid w:val="00E756D4"/>
    <w:rsid w:val="00E75726"/>
    <w:rsid w:val="00E75FD2"/>
    <w:rsid w:val="00E76133"/>
    <w:rsid w:val="00E7667D"/>
    <w:rsid w:val="00E768DA"/>
    <w:rsid w:val="00E76AC4"/>
    <w:rsid w:val="00E76EC7"/>
    <w:rsid w:val="00E779C0"/>
    <w:rsid w:val="00E80090"/>
    <w:rsid w:val="00E8076F"/>
    <w:rsid w:val="00E80816"/>
    <w:rsid w:val="00E80A24"/>
    <w:rsid w:val="00E8121E"/>
    <w:rsid w:val="00E8157F"/>
    <w:rsid w:val="00E8185E"/>
    <w:rsid w:val="00E820C4"/>
    <w:rsid w:val="00E821F0"/>
    <w:rsid w:val="00E82307"/>
    <w:rsid w:val="00E82477"/>
    <w:rsid w:val="00E82C6A"/>
    <w:rsid w:val="00E82F2B"/>
    <w:rsid w:val="00E84E1F"/>
    <w:rsid w:val="00E85359"/>
    <w:rsid w:val="00E85504"/>
    <w:rsid w:val="00E85C10"/>
    <w:rsid w:val="00E85FB4"/>
    <w:rsid w:val="00E86368"/>
    <w:rsid w:val="00E86475"/>
    <w:rsid w:val="00E8699D"/>
    <w:rsid w:val="00E86ABC"/>
    <w:rsid w:val="00E86C47"/>
    <w:rsid w:val="00E8717F"/>
    <w:rsid w:val="00E873AE"/>
    <w:rsid w:val="00E87A5B"/>
    <w:rsid w:val="00E900D5"/>
    <w:rsid w:val="00E90846"/>
    <w:rsid w:val="00E913D3"/>
    <w:rsid w:val="00E91498"/>
    <w:rsid w:val="00E91788"/>
    <w:rsid w:val="00E92B51"/>
    <w:rsid w:val="00E92E5D"/>
    <w:rsid w:val="00E934F6"/>
    <w:rsid w:val="00E93622"/>
    <w:rsid w:val="00E93DD4"/>
    <w:rsid w:val="00E9469D"/>
    <w:rsid w:val="00E94C98"/>
    <w:rsid w:val="00E94CA4"/>
    <w:rsid w:val="00E94DBC"/>
    <w:rsid w:val="00E9508C"/>
    <w:rsid w:val="00E95133"/>
    <w:rsid w:val="00E953D6"/>
    <w:rsid w:val="00E9548C"/>
    <w:rsid w:val="00E956D4"/>
    <w:rsid w:val="00E95964"/>
    <w:rsid w:val="00E959EC"/>
    <w:rsid w:val="00E95DA7"/>
    <w:rsid w:val="00E95EB8"/>
    <w:rsid w:val="00E960A1"/>
    <w:rsid w:val="00E96E4F"/>
    <w:rsid w:val="00E97559"/>
    <w:rsid w:val="00E9756C"/>
    <w:rsid w:val="00EA0183"/>
    <w:rsid w:val="00EA0594"/>
    <w:rsid w:val="00EA096D"/>
    <w:rsid w:val="00EA0CFD"/>
    <w:rsid w:val="00EA16E5"/>
    <w:rsid w:val="00EA18EA"/>
    <w:rsid w:val="00EA1F0B"/>
    <w:rsid w:val="00EA21D4"/>
    <w:rsid w:val="00EA2752"/>
    <w:rsid w:val="00EA2848"/>
    <w:rsid w:val="00EA2AFB"/>
    <w:rsid w:val="00EA387F"/>
    <w:rsid w:val="00EA3D4A"/>
    <w:rsid w:val="00EA3E38"/>
    <w:rsid w:val="00EA4247"/>
    <w:rsid w:val="00EA483A"/>
    <w:rsid w:val="00EA4C11"/>
    <w:rsid w:val="00EA4E4B"/>
    <w:rsid w:val="00EA54C7"/>
    <w:rsid w:val="00EA5599"/>
    <w:rsid w:val="00EA606C"/>
    <w:rsid w:val="00EA6129"/>
    <w:rsid w:val="00EA6456"/>
    <w:rsid w:val="00EA6C60"/>
    <w:rsid w:val="00EA7569"/>
    <w:rsid w:val="00EA7D43"/>
    <w:rsid w:val="00EB02C0"/>
    <w:rsid w:val="00EB05B0"/>
    <w:rsid w:val="00EB08B6"/>
    <w:rsid w:val="00EB0DC9"/>
    <w:rsid w:val="00EB116E"/>
    <w:rsid w:val="00EB1329"/>
    <w:rsid w:val="00EB1939"/>
    <w:rsid w:val="00EB1A14"/>
    <w:rsid w:val="00EB20E9"/>
    <w:rsid w:val="00EB22F3"/>
    <w:rsid w:val="00EB250A"/>
    <w:rsid w:val="00EB2A72"/>
    <w:rsid w:val="00EB2E22"/>
    <w:rsid w:val="00EB2E3C"/>
    <w:rsid w:val="00EB39D4"/>
    <w:rsid w:val="00EB3BF1"/>
    <w:rsid w:val="00EB3D91"/>
    <w:rsid w:val="00EB3DD6"/>
    <w:rsid w:val="00EB468D"/>
    <w:rsid w:val="00EB46B7"/>
    <w:rsid w:val="00EB4B99"/>
    <w:rsid w:val="00EB4C11"/>
    <w:rsid w:val="00EB5D20"/>
    <w:rsid w:val="00EB5E67"/>
    <w:rsid w:val="00EB5EDD"/>
    <w:rsid w:val="00EB5FEC"/>
    <w:rsid w:val="00EB5FEE"/>
    <w:rsid w:val="00EB68CF"/>
    <w:rsid w:val="00EB6C4F"/>
    <w:rsid w:val="00EB6C5C"/>
    <w:rsid w:val="00EB6D3D"/>
    <w:rsid w:val="00EB71A9"/>
    <w:rsid w:val="00EB7372"/>
    <w:rsid w:val="00EB7665"/>
    <w:rsid w:val="00EB76AC"/>
    <w:rsid w:val="00EB7C03"/>
    <w:rsid w:val="00EB7CE0"/>
    <w:rsid w:val="00EB7FD1"/>
    <w:rsid w:val="00EC03FF"/>
    <w:rsid w:val="00EC0595"/>
    <w:rsid w:val="00EC093F"/>
    <w:rsid w:val="00EC0A64"/>
    <w:rsid w:val="00EC0B52"/>
    <w:rsid w:val="00EC1E37"/>
    <w:rsid w:val="00EC2254"/>
    <w:rsid w:val="00EC25EB"/>
    <w:rsid w:val="00EC2B32"/>
    <w:rsid w:val="00EC30AB"/>
    <w:rsid w:val="00EC327F"/>
    <w:rsid w:val="00EC32ED"/>
    <w:rsid w:val="00EC40EB"/>
    <w:rsid w:val="00EC42C7"/>
    <w:rsid w:val="00EC4780"/>
    <w:rsid w:val="00EC50C9"/>
    <w:rsid w:val="00EC5208"/>
    <w:rsid w:val="00EC58C7"/>
    <w:rsid w:val="00EC5D91"/>
    <w:rsid w:val="00EC5EE4"/>
    <w:rsid w:val="00EC628D"/>
    <w:rsid w:val="00EC667C"/>
    <w:rsid w:val="00EC7224"/>
    <w:rsid w:val="00EC750D"/>
    <w:rsid w:val="00EC7B72"/>
    <w:rsid w:val="00EC7C15"/>
    <w:rsid w:val="00ED0A3B"/>
    <w:rsid w:val="00ED0EB5"/>
    <w:rsid w:val="00ED1233"/>
    <w:rsid w:val="00ED1994"/>
    <w:rsid w:val="00ED19CC"/>
    <w:rsid w:val="00ED1EF0"/>
    <w:rsid w:val="00ED2372"/>
    <w:rsid w:val="00ED254C"/>
    <w:rsid w:val="00ED275A"/>
    <w:rsid w:val="00ED2C02"/>
    <w:rsid w:val="00ED2D24"/>
    <w:rsid w:val="00ED330C"/>
    <w:rsid w:val="00ED36DA"/>
    <w:rsid w:val="00ED378F"/>
    <w:rsid w:val="00ED39C2"/>
    <w:rsid w:val="00ED39FC"/>
    <w:rsid w:val="00ED3CB2"/>
    <w:rsid w:val="00ED54C4"/>
    <w:rsid w:val="00ED5AE7"/>
    <w:rsid w:val="00ED5BD4"/>
    <w:rsid w:val="00ED5EB6"/>
    <w:rsid w:val="00ED6244"/>
    <w:rsid w:val="00ED67E8"/>
    <w:rsid w:val="00ED6AB2"/>
    <w:rsid w:val="00ED737B"/>
    <w:rsid w:val="00ED79C7"/>
    <w:rsid w:val="00ED7BF3"/>
    <w:rsid w:val="00ED7EAD"/>
    <w:rsid w:val="00ED7EDF"/>
    <w:rsid w:val="00EE0219"/>
    <w:rsid w:val="00EE04CA"/>
    <w:rsid w:val="00EE0521"/>
    <w:rsid w:val="00EE0D40"/>
    <w:rsid w:val="00EE0DE1"/>
    <w:rsid w:val="00EE12F6"/>
    <w:rsid w:val="00EE1412"/>
    <w:rsid w:val="00EE1ECB"/>
    <w:rsid w:val="00EE24E9"/>
    <w:rsid w:val="00EE2882"/>
    <w:rsid w:val="00EE2B73"/>
    <w:rsid w:val="00EE2F0C"/>
    <w:rsid w:val="00EE3143"/>
    <w:rsid w:val="00EE3184"/>
    <w:rsid w:val="00EE327D"/>
    <w:rsid w:val="00EE3939"/>
    <w:rsid w:val="00EE397A"/>
    <w:rsid w:val="00EE39C4"/>
    <w:rsid w:val="00EE3D20"/>
    <w:rsid w:val="00EE4131"/>
    <w:rsid w:val="00EE41CF"/>
    <w:rsid w:val="00EE4354"/>
    <w:rsid w:val="00EE4BAA"/>
    <w:rsid w:val="00EE4F02"/>
    <w:rsid w:val="00EE5566"/>
    <w:rsid w:val="00EE597D"/>
    <w:rsid w:val="00EE5EF3"/>
    <w:rsid w:val="00EE5F45"/>
    <w:rsid w:val="00EE6044"/>
    <w:rsid w:val="00EE60A4"/>
    <w:rsid w:val="00EE664B"/>
    <w:rsid w:val="00EE67D2"/>
    <w:rsid w:val="00EE68C2"/>
    <w:rsid w:val="00EE6D18"/>
    <w:rsid w:val="00EE6F99"/>
    <w:rsid w:val="00EE766D"/>
    <w:rsid w:val="00EE7756"/>
    <w:rsid w:val="00EE78F7"/>
    <w:rsid w:val="00EE7FFB"/>
    <w:rsid w:val="00EF001E"/>
    <w:rsid w:val="00EF0372"/>
    <w:rsid w:val="00EF0550"/>
    <w:rsid w:val="00EF05BD"/>
    <w:rsid w:val="00EF07EC"/>
    <w:rsid w:val="00EF123C"/>
    <w:rsid w:val="00EF1811"/>
    <w:rsid w:val="00EF21C4"/>
    <w:rsid w:val="00EF293B"/>
    <w:rsid w:val="00EF2988"/>
    <w:rsid w:val="00EF4643"/>
    <w:rsid w:val="00EF46AE"/>
    <w:rsid w:val="00EF4717"/>
    <w:rsid w:val="00EF4C52"/>
    <w:rsid w:val="00EF4D8C"/>
    <w:rsid w:val="00EF54E9"/>
    <w:rsid w:val="00EF5976"/>
    <w:rsid w:val="00EF5982"/>
    <w:rsid w:val="00EF64AA"/>
    <w:rsid w:val="00EF6565"/>
    <w:rsid w:val="00EF665A"/>
    <w:rsid w:val="00EF6FFF"/>
    <w:rsid w:val="00F00442"/>
    <w:rsid w:val="00F00F98"/>
    <w:rsid w:val="00F01C96"/>
    <w:rsid w:val="00F02074"/>
    <w:rsid w:val="00F02536"/>
    <w:rsid w:val="00F025A9"/>
    <w:rsid w:val="00F02775"/>
    <w:rsid w:val="00F02AAA"/>
    <w:rsid w:val="00F02CD0"/>
    <w:rsid w:val="00F03162"/>
    <w:rsid w:val="00F03653"/>
    <w:rsid w:val="00F038F1"/>
    <w:rsid w:val="00F048CC"/>
    <w:rsid w:val="00F04ECF"/>
    <w:rsid w:val="00F051DB"/>
    <w:rsid w:val="00F052B6"/>
    <w:rsid w:val="00F054C4"/>
    <w:rsid w:val="00F05BF5"/>
    <w:rsid w:val="00F05CAF"/>
    <w:rsid w:val="00F06426"/>
    <w:rsid w:val="00F06479"/>
    <w:rsid w:val="00F065EB"/>
    <w:rsid w:val="00F06CEE"/>
    <w:rsid w:val="00F06F0F"/>
    <w:rsid w:val="00F07043"/>
    <w:rsid w:val="00F07094"/>
    <w:rsid w:val="00F070E7"/>
    <w:rsid w:val="00F07410"/>
    <w:rsid w:val="00F079C2"/>
    <w:rsid w:val="00F07EC2"/>
    <w:rsid w:val="00F10392"/>
    <w:rsid w:val="00F1066E"/>
    <w:rsid w:val="00F10A3C"/>
    <w:rsid w:val="00F10EF7"/>
    <w:rsid w:val="00F11187"/>
    <w:rsid w:val="00F115BC"/>
    <w:rsid w:val="00F118BF"/>
    <w:rsid w:val="00F11A29"/>
    <w:rsid w:val="00F1274A"/>
    <w:rsid w:val="00F12B62"/>
    <w:rsid w:val="00F12E83"/>
    <w:rsid w:val="00F12FD8"/>
    <w:rsid w:val="00F137CF"/>
    <w:rsid w:val="00F13916"/>
    <w:rsid w:val="00F139E0"/>
    <w:rsid w:val="00F13A60"/>
    <w:rsid w:val="00F13AEA"/>
    <w:rsid w:val="00F14539"/>
    <w:rsid w:val="00F14D5A"/>
    <w:rsid w:val="00F14FD0"/>
    <w:rsid w:val="00F15047"/>
    <w:rsid w:val="00F152CE"/>
    <w:rsid w:val="00F154E5"/>
    <w:rsid w:val="00F1601C"/>
    <w:rsid w:val="00F16046"/>
    <w:rsid w:val="00F1605B"/>
    <w:rsid w:val="00F16824"/>
    <w:rsid w:val="00F1697C"/>
    <w:rsid w:val="00F16CBE"/>
    <w:rsid w:val="00F16CD1"/>
    <w:rsid w:val="00F17392"/>
    <w:rsid w:val="00F177F4"/>
    <w:rsid w:val="00F17891"/>
    <w:rsid w:val="00F17A50"/>
    <w:rsid w:val="00F201EE"/>
    <w:rsid w:val="00F20359"/>
    <w:rsid w:val="00F206CB"/>
    <w:rsid w:val="00F2085B"/>
    <w:rsid w:val="00F208B8"/>
    <w:rsid w:val="00F20AF4"/>
    <w:rsid w:val="00F20D7E"/>
    <w:rsid w:val="00F20DB6"/>
    <w:rsid w:val="00F20ED6"/>
    <w:rsid w:val="00F21154"/>
    <w:rsid w:val="00F21192"/>
    <w:rsid w:val="00F214BD"/>
    <w:rsid w:val="00F214FA"/>
    <w:rsid w:val="00F215DE"/>
    <w:rsid w:val="00F2232E"/>
    <w:rsid w:val="00F2265A"/>
    <w:rsid w:val="00F247D3"/>
    <w:rsid w:val="00F24829"/>
    <w:rsid w:val="00F24CE4"/>
    <w:rsid w:val="00F25148"/>
    <w:rsid w:val="00F25833"/>
    <w:rsid w:val="00F25A54"/>
    <w:rsid w:val="00F25CC0"/>
    <w:rsid w:val="00F25FB8"/>
    <w:rsid w:val="00F2607A"/>
    <w:rsid w:val="00F26154"/>
    <w:rsid w:val="00F261E5"/>
    <w:rsid w:val="00F2631B"/>
    <w:rsid w:val="00F27706"/>
    <w:rsid w:val="00F27B5F"/>
    <w:rsid w:val="00F27DD5"/>
    <w:rsid w:val="00F27FEB"/>
    <w:rsid w:val="00F30565"/>
    <w:rsid w:val="00F3080E"/>
    <w:rsid w:val="00F30DEE"/>
    <w:rsid w:val="00F315DF"/>
    <w:rsid w:val="00F31775"/>
    <w:rsid w:val="00F32296"/>
    <w:rsid w:val="00F32397"/>
    <w:rsid w:val="00F327D7"/>
    <w:rsid w:val="00F32DF6"/>
    <w:rsid w:val="00F32E97"/>
    <w:rsid w:val="00F3328D"/>
    <w:rsid w:val="00F333A3"/>
    <w:rsid w:val="00F33B49"/>
    <w:rsid w:val="00F33D79"/>
    <w:rsid w:val="00F340F6"/>
    <w:rsid w:val="00F341AB"/>
    <w:rsid w:val="00F345C7"/>
    <w:rsid w:val="00F34759"/>
    <w:rsid w:val="00F34FFA"/>
    <w:rsid w:val="00F3536E"/>
    <w:rsid w:val="00F35488"/>
    <w:rsid w:val="00F35663"/>
    <w:rsid w:val="00F356B7"/>
    <w:rsid w:val="00F35B18"/>
    <w:rsid w:val="00F35CED"/>
    <w:rsid w:val="00F363F4"/>
    <w:rsid w:val="00F36512"/>
    <w:rsid w:val="00F3671B"/>
    <w:rsid w:val="00F368F9"/>
    <w:rsid w:val="00F36C30"/>
    <w:rsid w:val="00F36EF2"/>
    <w:rsid w:val="00F37200"/>
    <w:rsid w:val="00F400DD"/>
    <w:rsid w:val="00F40374"/>
    <w:rsid w:val="00F4098E"/>
    <w:rsid w:val="00F40EE8"/>
    <w:rsid w:val="00F4128B"/>
    <w:rsid w:val="00F417F3"/>
    <w:rsid w:val="00F41B2E"/>
    <w:rsid w:val="00F41CBC"/>
    <w:rsid w:val="00F4279B"/>
    <w:rsid w:val="00F42E8A"/>
    <w:rsid w:val="00F4303A"/>
    <w:rsid w:val="00F433CF"/>
    <w:rsid w:val="00F4373F"/>
    <w:rsid w:val="00F43AE5"/>
    <w:rsid w:val="00F43B81"/>
    <w:rsid w:val="00F43F0E"/>
    <w:rsid w:val="00F44012"/>
    <w:rsid w:val="00F440CF"/>
    <w:rsid w:val="00F44897"/>
    <w:rsid w:val="00F44AEF"/>
    <w:rsid w:val="00F44B47"/>
    <w:rsid w:val="00F45DC7"/>
    <w:rsid w:val="00F45E80"/>
    <w:rsid w:val="00F45EF3"/>
    <w:rsid w:val="00F461A1"/>
    <w:rsid w:val="00F469EA"/>
    <w:rsid w:val="00F473FA"/>
    <w:rsid w:val="00F47D0D"/>
    <w:rsid w:val="00F47E1A"/>
    <w:rsid w:val="00F47F3D"/>
    <w:rsid w:val="00F50188"/>
    <w:rsid w:val="00F50306"/>
    <w:rsid w:val="00F50D80"/>
    <w:rsid w:val="00F50E66"/>
    <w:rsid w:val="00F50EB1"/>
    <w:rsid w:val="00F50F34"/>
    <w:rsid w:val="00F51138"/>
    <w:rsid w:val="00F513E5"/>
    <w:rsid w:val="00F51564"/>
    <w:rsid w:val="00F51A53"/>
    <w:rsid w:val="00F522DE"/>
    <w:rsid w:val="00F522F6"/>
    <w:rsid w:val="00F52A36"/>
    <w:rsid w:val="00F52A47"/>
    <w:rsid w:val="00F52A58"/>
    <w:rsid w:val="00F52AED"/>
    <w:rsid w:val="00F52D9F"/>
    <w:rsid w:val="00F53720"/>
    <w:rsid w:val="00F53C72"/>
    <w:rsid w:val="00F54264"/>
    <w:rsid w:val="00F5429B"/>
    <w:rsid w:val="00F5439D"/>
    <w:rsid w:val="00F543E9"/>
    <w:rsid w:val="00F5472D"/>
    <w:rsid w:val="00F54844"/>
    <w:rsid w:val="00F54AB2"/>
    <w:rsid w:val="00F54E78"/>
    <w:rsid w:val="00F54F28"/>
    <w:rsid w:val="00F55565"/>
    <w:rsid w:val="00F555AC"/>
    <w:rsid w:val="00F5560F"/>
    <w:rsid w:val="00F55E8E"/>
    <w:rsid w:val="00F55F61"/>
    <w:rsid w:val="00F56BB9"/>
    <w:rsid w:val="00F57008"/>
    <w:rsid w:val="00F571A6"/>
    <w:rsid w:val="00F572DD"/>
    <w:rsid w:val="00F600D8"/>
    <w:rsid w:val="00F600DC"/>
    <w:rsid w:val="00F60198"/>
    <w:rsid w:val="00F6019F"/>
    <w:rsid w:val="00F605A7"/>
    <w:rsid w:val="00F60EB0"/>
    <w:rsid w:val="00F60F23"/>
    <w:rsid w:val="00F6110C"/>
    <w:rsid w:val="00F61263"/>
    <w:rsid w:val="00F619B1"/>
    <w:rsid w:val="00F61A47"/>
    <w:rsid w:val="00F61BF7"/>
    <w:rsid w:val="00F61F17"/>
    <w:rsid w:val="00F62997"/>
    <w:rsid w:val="00F62ED3"/>
    <w:rsid w:val="00F63448"/>
    <w:rsid w:val="00F6355F"/>
    <w:rsid w:val="00F63713"/>
    <w:rsid w:val="00F6373C"/>
    <w:rsid w:val="00F63ACD"/>
    <w:rsid w:val="00F63DA7"/>
    <w:rsid w:val="00F649AD"/>
    <w:rsid w:val="00F64E12"/>
    <w:rsid w:val="00F652D6"/>
    <w:rsid w:val="00F661D7"/>
    <w:rsid w:val="00F66855"/>
    <w:rsid w:val="00F67958"/>
    <w:rsid w:val="00F70416"/>
    <w:rsid w:val="00F70419"/>
    <w:rsid w:val="00F715F7"/>
    <w:rsid w:val="00F71D3F"/>
    <w:rsid w:val="00F721B3"/>
    <w:rsid w:val="00F7228C"/>
    <w:rsid w:val="00F723F0"/>
    <w:rsid w:val="00F727B0"/>
    <w:rsid w:val="00F729F2"/>
    <w:rsid w:val="00F72AF4"/>
    <w:rsid w:val="00F72BF2"/>
    <w:rsid w:val="00F72F20"/>
    <w:rsid w:val="00F730F7"/>
    <w:rsid w:val="00F73937"/>
    <w:rsid w:val="00F73988"/>
    <w:rsid w:val="00F74D04"/>
    <w:rsid w:val="00F74EF8"/>
    <w:rsid w:val="00F75798"/>
    <w:rsid w:val="00F75AD6"/>
    <w:rsid w:val="00F75D65"/>
    <w:rsid w:val="00F76032"/>
    <w:rsid w:val="00F76A70"/>
    <w:rsid w:val="00F76A96"/>
    <w:rsid w:val="00F772AC"/>
    <w:rsid w:val="00F77478"/>
    <w:rsid w:val="00F7773A"/>
    <w:rsid w:val="00F77954"/>
    <w:rsid w:val="00F77E69"/>
    <w:rsid w:val="00F80366"/>
    <w:rsid w:val="00F803A2"/>
    <w:rsid w:val="00F803F0"/>
    <w:rsid w:val="00F808E1"/>
    <w:rsid w:val="00F80DDD"/>
    <w:rsid w:val="00F8104C"/>
    <w:rsid w:val="00F8104E"/>
    <w:rsid w:val="00F81700"/>
    <w:rsid w:val="00F81EB2"/>
    <w:rsid w:val="00F81EE5"/>
    <w:rsid w:val="00F81F8A"/>
    <w:rsid w:val="00F8257C"/>
    <w:rsid w:val="00F828E7"/>
    <w:rsid w:val="00F8299D"/>
    <w:rsid w:val="00F8306E"/>
    <w:rsid w:val="00F832BB"/>
    <w:rsid w:val="00F8375B"/>
    <w:rsid w:val="00F838D0"/>
    <w:rsid w:val="00F838F3"/>
    <w:rsid w:val="00F83B7F"/>
    <w:rsid w:val="00F83DD3"/>
    <w:rsid w:val="00F83FE7"/>
    <w:rsid w:val="00F848A1"/>
    <w:rsid w:val="00F84D19"/>
    <w:rsid w:val="00F85A68"/>
    <w:rsid w:val="00F85BCC"/>
    <w:rsid w:val="00F85FFB"/>
    <w:rsid w:val="00F86D9D"/>
    <w:rsid w:val="00F86FED"/>
    <w:rsid w:val="00F878D8"/>
    <w:rsid w:val="00F87C74"/>
    <w:rsid w:val="00F87C94"/>
    <w:rsid w:val="00F903AE"/>
    <w:rsid w:val="00F909C5"/>
    <w:rsid w:val="00F90E71"/>
    <w:rsid w:val="00F91031"/>
    <w:rsid w:val="00F91135"/>
    <w:rsid w:val="00F91211"/>
    <w:rsid w:val="00F913FB"/>
    <w:rsid w:val="00F91617"/>
    <w:rsid w:val="00F9184E"/>
    <w:rsid w:val="00F918B6"/>
    <w:rsid w:val="00F91A56"/>
    <w:rsid w:val="00F92407"/>
    <w:rsid w:val="00F925F3"/>
    <w:rsid w:val="00F92674"/>
    <w:rsid w:val="00F92700"/>
    <w:rsid w:val="00F9282A"/>
    <w:rsid w:val="00F92A0E"/>
    <w:rsid w:val="00F92F7B"/>
    <w:rsid w:val="00F93787"/>
    <w:rsid w:val="00F93841"/>
    <w:rsid w:val="00F93B2E"/>
    <w:rsid w:val="00F93B38"/>
    <w:rsid w:val="00F93B96"/>
    <w:rsid w:val="00F93EF3"/>
    <w:rsid w:val="00F9407E"/>
    <w:rsid w:val="00F940C5"/>
    <w:rsid w:val="00F943CB"/>
    <w:rsid w:val="00F9488B"/>
    <w:rsid w:val="00F94DF8"/>
    <w:rsid w:val="00F95560"/>
    <w:rsid w:val="00F95AC9"/>
    <w:rsid w:val="00F962F4"/>
    <w:rsid w:val="00F9642F"/>
    <w:rsid w:val="00F9682E"/>
    <w:rsid w:val="00F96E58"/>
    <w:rsid w:val="00F96F12"/>
    <w:rsid w:val="00F97000"/>
    <w:rsid w:val="00F978C0"/>
    <w:rsid w:val="00FA07B0"/>
    <w:rsid w:val="00FA0B3F"/>
    <w:rsid w:val="00FA0FBC"/>
    <w:rsid w:val="00FA1944"/>
    <w:rsid w:val="00FA1CE3"/>
    <w:rsid w:val="00FA1DA4"/>
    <w:rsid w:val="00FA1FBC"/>
    <w:rsid w:val="00FA2A5B"/>
    <w:rsid w:val="00FA2B1F"/>
    <w:rsid w:val="00FA2B89"/>
    <w:rsid w:val="00FA2D89"/>
    <w:rsid w:val="00FA3CF3"/>
    <w:rsid w:val="00FA3DCD"/>
    <w:rsid w:val="00FA3EEC"/>
    <w:rsid w:val="00FA4111"/>
    <w:rsid w:val="00FA4148"/>
    <w:rsid w:val="00FA4D8B"/>
    <w:rsid w:val="00FA4FC0"/>
    <w:rsid w:val="00FA5067"/>
    <w:rsid w:val="00FA5145"/>
    <w:rsid w:val="00FA53D5"/>
    <w:rsid w:val="00FA545A"/>
    <w:rsid w:val="00FA5A12"/>
    <w:rsid w:val="00FA5BAF"/>
    <w:rsid w:val="00FA6656"/>
    <w:rsid w:val="00FA6913"/>
    <w:rsid w:val="00FA6AFE"/>
    <w:rsid w:val="00FA6C39"/>
    <w:rsid w:val="00FA6CAE"/>
    <w:rsid w:val="00FA7421"/>
    <w:rsid w:val="00FA76F9"/>
    <w:rsid w:val="00FA7B50"/>
    <w:rsid w:val="00FA7C13"/>
    <w:rsid w:val="00FA7DE4"/>
    <w:rsid w:val="00FA7E3B"/>
    <w:rsid w:val="00FB0347"/>
    <w:rsid w:val="00FB0349"/>
    <w:rsid w:val="00FB0651"/>
    <w:rsid w:val="00FB0783"/>
    <w:rsid w:val="00FB0E3A"/>
    <w:rsid w:val="00FB1005"/>
    <w:rsid w:val="00FB1459"/>
    <w:rsid w:val="00FB15AF"/>
    <w:rsid w:val="00FB1708"/>
    <w:rsid w:val="00FB1744"/>
    <w:rsid w:val="00FB1A3C"/>
    <w:rsid w:val="00FB1D0E"/>
    <w:rsid w:val="00FB1D50"/>
    <w:rsid w:val="00FB1E7B"/>
    <w:rsid w:val="00FB1F68"/>
    <w:rsid w:val="00FB1FF1"/>
    <w:rsid w:val="00FB2A0C"/>
    <w:rsid w:val="00FB2AA8"/>
    <w:rsid w:val="00FB2B92"/>
    <w:rsid w:val="00FB2C92"/>
    <w:rsid w:val="00FB2D2E"/>
    <w:rsid w:val="00FB2E07"/>
    <w:rsid w:val="00FB2E44"/>
    <w:rsid w:val="00FB2FA4"/>
    <w:rsid w:val="00FB3211"/>
    <w:rsid w:val="00FB321B"/>
    <w:rsid w:val="00FB3A60"/>
    <w:rsid w:val="00FB3AEB"/>
    <w:rsid w:val="00FB3B9F"/>
    <w:rsid w:val="00FB44E5"/>
    <w:rsid w:val="00FB50BC"/>
    <w:rsid w:val="00FB522C"/>
    <w:rsid w:val="00FB56B3"/>
    <w:rsid w:val="00FB56CC"/>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E50"/>
    <w:rsid w:val="00FC0F56"/>
    <w:rsid w:val="00FC1148"/>
    <w:rsid w:val="00FC1177"/>
    <w:rsid w:val="00FC11AE"/>
    <w:rsid w:val="00FC11CF"/>
    <w:rsid w:val="00FC17D4"/>
    <w:rsid w:val="00FC199C"/>
    <w:rsid w:val="00FC29D5"/>
    <w:rsid w:val="00FC351E"/>
    <w:rsid w:val="00FC39D3"/>
    <w:rsid w:val="00FC3A87"/>
    <w:rsid w:val="00FC3BBF"/>
    <w:rsid w:val="00FC3E31"/>
    <w:rsid w:val="00FC4470"/>
    <w:rsid w:val="00FC44F0"/>
    <w:rsid w:val="00FC4635"/>
    <w:rsid w:val="00FC47C5"/>
    <w:rsid w:val="00FC4BBC"/>
    <w:rsid w:val="00FC4D7E"/>
    <w:rsid w:val="00FC4D81"/>
    <w:rsid w:val="00FC552D"/>
    <w:rsid w:val="00FC577D"/>
    <w:rsid w:val="00FC5A20"/>
    <w:rsid w:val="00FC5E2D"/>
    <w:rsid w:val="00FC6B39"/>
    <w:rsid w:val="00FC6D94"/>
    <w:rsid w:val="00FC76A3"/>
    <w:rsid w:val="00FC77D4"/>
    <w:rsid w:val="00FC7881"/>
    <w:rsid w:val="00FC7C2B"/>
    <w:rsid w:val="00FD02E0"/>
    <w:rsid w:val="00FD05A2"/>
    <w:rsid w:val="00FD09BE"/>
    <w:rsid w:val="00FD0EC5"/>
    <w:rsid w:val="00FD1DE3"/>
    <w:rsid w:val="00FD1FF7"/>
    <w:rsid w:val="00FD221E"/>
    <w:rsid w:val="00FD295E"/>
    <w:rsid w:val="00FD2A4E"/>
    <w:rsid w:val="00FD2D9F"/>
    <w:rsid w:val="00FD2F15"/>
    <w:rsid w:val="00FD32FA"/>
    <w:rsid w:val="00FD3570"/>
    <w:rsid w:val="00FD39FD"/>
    <w:rsid w:val="00FD41E1"/>
    <w:rsid w:val="00FD480A"/>
    <w:rsid w:val="00FD4B06"/>
    <w:rsid w:val="00FD4D0B"/>
    <w:rsid w:val="00FD4EB0"/>
    <w:rsid w:val="00FD4F7F"/>
    <w:rsid w:val="00FD4FB3"/>
    <w:rsid w:val="00FD51C9"/>
    <w:rsid w:val="00FD52A3"/>
    <w:rsid w:val="00FD5E0E"/>
    <w:rsid w:val="00FD6271"/>
    <w:rsid w:val="00FD62D5"/>
    <w:rsid w:val="00FD6A39"/>
    <w:rsid w:val="00FD6A79"/>
    <w:rsid w:val="00FD7BBD"/>
    <w:rsid w:val="00FD7BF1"/>
    <w:rsid w:val="00FE0200"/>
    <w:rsid w:val="00FE0365"/>
    <w:rsid w:val="00FE1381"/>
    <w:rsid w:val="00FE22CE"/>
    <w:rsid w:val="00FE2705"/>
    <w:rsid w:val="00FE27AB"/>
    <w:rsid w:val="00FE2937"/>
    <w:rsid w:val="00FE34EC"/>
    <w:rsid w:val="00FE3A17"/>
    <w:rsid w:val="00FE3B21"/>
    <w:rsid w:val="00FE3B9A"/>
    <w:rsid w:val="00FE3F1C"/>
    <w:rsid w:val="00FE4BBA"/>
    <w:rsid w:val="00FE4E94"/>
    <w:rsid w:val="00FE578D"/>
    <w:rsid w:val="00FE6396"/>
    <w:rsid w:val="00FE641F"/>
    <w:rsid w:val="00FE66BD"/>
    <w:rsid w:val="00FE6825"/>
    <w:rsid w:val="00FE6AD0"/>
    <w:rsid w:val="00FE6B12"/>
    <w:rsid w:val="00FE703B"/>
    <w:rsid w:val="00FE7215"/>
    <w:rsid w:val="00FE7994"/>
    <w:rsid w:val="00FE79A4"/>
    <w:rsid w:val="00FF0214"/>
    <w:rsid w:val="00FF05DF"/>
    <w:rsid w:val="00FF080B"/>
    <w:rsid w:val="00FF0BFA"/>
    <w:rsid w:val="00FF0E79"/>
    <w:rsid w:val="00FF0ED4"/>
    <w:rsid w:val="00FF133B"/>
    <w:rsid w:val="00FF1A8D"/>
    <w:rsid w:val="00FF1BDA"/>
    <w:rsid w:val="00FF2133"/>
    <w:rsid w:val="00FF3183"/>
    <w:rsid w:val="00FF31D5"/>
    <w:rsid w:val="00FF3211"/>
    <w:rsid w:val="00FF32C2"/>
    <w:rsid w:val="00FF3A00"/>
    <w:rsid w:val="00FF4421"/>
    <w:rsid w:val="00FF44CF"/>
    <w:rsid w:val="00FF482D"/>
    <w:rsid w:val="00FF4B28"/>
    <w:rsid w:val="00FF5B34"/>
    <w:rsid w:val="00FF60DB"/>
    <w:rsid w:val="00FF6461"/>
    <w:rsid w:val="00FF69F5"/>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uiPriority w:val="99"/>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link w:val="ListParagraphChar"/>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paragraph" w:customStyle="1" w:styleId="tan0">
    <w:name w:val="tan"/>
    <w:basedOn w:val="a1"/>
    <w:rsid w:val="001901B5"/>
    <w:pPr>
      <w:widowControl/>
      <w:spacing w:before="100" w:beforeAutospacing="1" w:after="100" w:afterAutospacing="1"/>
      <w:jc w:val="left"/>
    </w:pPr>
    <w:rPr>
      <w:rFonts w:ascii="Times New Roman" w:eastAsia="Calibri" w:hAnsi="Times New Roman" w:cs="Times New Roman"/>
      <w:kern w:val="0"/>
      <w:lang w:eastAsia="en-US"/>
    </w:rPr>
  </w:style>
  <w:style w:type="table" w:styleId="18">
    <w:name w:val="Grid Table 1 Light"/>
    <w:basedOn w:val="a3"/>
    <w:uiPriority w:val="46"/>
    <w:rsid w:val="00BE694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1"/>
    <w:uiPriority w:val="34"/>
    <w:qFormat/>
    <w:locked/>
    <w:rsid w:val="00981472"/>
    <w:rPr>
      <w:rFonts w:ascii="Times New Roman" w:eastAsia="Times New Roman" w:hAnsi="Times New Roman" w:cs="Times New Roman"/>
      <w:snapToGrid w:val="0"/>
      <w:kern w:val="0"/>
      <w:sz w:val="21"/>
      <w:szCs w:val="21"/>
    </w:rPr>
  </w:style>
  <w:style w:type="paragraph" w:customStyle="1" w:styleId="msonormal0">
    <w:name w:val="msonormal"/>
    <w:basedOn w:val="a1"/>
    <w:rsid w:val="006556FD"/>
    <w:pPr>
      <w:widowControl/>
      <w:spacing w:before="100" w:beforeAutospacing="1" w:after="100" w:afterAutospacing="1"/>
      <w:jc w:val="left"/>
    </w:pPr>
    <w:rPr>
      <w:rFonts w:ascii="宋体" w:eastAsia="宋体" w:hAnsi="宋体" w:cs="宋体"/>
      <w:kern w:val="0"/>
    </w:rPr>
  </w:style>
  <w:style w:type="paragraph" w:customStyle="1" w:styleId="font5">
    <w:name w:val="font5"/>
    <w:basedOn w:val="a1"/>
    <w:rsid w:val="006556FD"/>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1"/>
    <w:rsid w:val="006556FD"/>
    <w:pPr>
      <w:widowControl/>
      <w:spacing w:before="100" w:beforeAutospacing="1" w:after="100" w:afterAutospacing="1"/>
      <w:jc w:val="left"/>
    </w:pPr>
    <w:rPr>
      <w:rFonts w:ascii="Times New Roman" w:eastAsia="宋体" w:hAnsi="Times New Roman" w:cs="Times New Roman"/>
      <w:kern w:val="0"/>
    </w:rPr>
  </w:style>
  <w:style w:type="paragraph" w:customStyle="1" w:styleId="xl66">
    <w:name w:val="xl66"/>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7">
    <w:name w:val="xl67"/>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8">
    <w:name w:val="xl68"/>
    <w:basedOn w:val="a1"/>
    <w:rsid w:val="006556F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9">
    <w:name w:val="xl69"/>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0">
    <w:name w:val="xl70"/>
    <w:basedOn w:val="a1"/>
    <w:rsid w:val="006556FD"/>
    <w:pPr>
      <w:widowControl/>
      <w:pBdr>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1">
    <w:name w:val="xl71"/>
    <w:basedOn w:val="a1"/>
    <w:rsid w:val="006556F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2">
    <w:name w:val="xl72"/>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3">
    <w:name w:val="xl73"/>
    <w:basedOn w:val="a1"/>
    <w:rsid w:val="00B023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3">
    <w:name w:val="xl63"/>
    <w:basedOn w:val="a1"/>
    <w:rsid w:val="00352413"/>
    <w:pPr>
      <w:widowControl/>
      <w:spacing w:before="100" w:beforeAutospacing="1" w:after="100" w:afterAutospacing="1"/>
      <w:jc w:val="left"/>
    </w:pPr>
    <w:rPr>
      <w:rFonts w:ascii="Times New Roman" w:eastAsia="宋体" w:hAnsi="Times New Roman" w:cs="Times New Roman"/>
      <w:kern w:val="0"/>
    </w:rPr>
  </w:style>
  <w:style w:type="paragraph" w:customStyle="1" w:styleId="xl64">
    <w:name w:val="xl64"/>
    <w:basedOn w:val="a1"/>
    <w:rsid w:val="003524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character" w:styleId="afff">
    <w:name w:val="Emphasis"/>
    <w:uiPriority w:val="20"/>
    <w:qFormat/>
    <w:rsid w:val="00355533"/>
    <w:rPr>
      <w:i/>
      <w:iCs/>
    </w:rPr>
  </w:style>
  <w:style w:type="table" w:styleId="2e">
    <w:name w:val="Plain Table 2"/>
    <w:basedOn w:val="a3"/>
    <w:uiPriority w:val="42"/>
    <w:rsid w:val="0037057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3">
    <w:name w:val="Grid Table 1 Light Accent 3"/>
    <w:basedOn w:val="a3"/>
    <w:uiPriority w:val="46"/>
    <w:rsid w:val="00BB28B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DraftProposal">
    <w:name w:val="Draft Proposal"/>
    <w:basedOn w:val="a9"/>
    <w:next w:val="a1"/>
    <w:uiPriority w:val="99"/>
    <w:qFormat/>
    <w:rsid w:val="00DE74B4"/>
    <w:pPr>
      <w:numPr>
        <w:numId w:val="29"/>
      </w:numPr>
      <w:tabs>
        <w:tab w:val="left" w:pos="1701"/>
      </w:tabs>
      <w:spacing w:beforeLines="0" w:afterLines="0" w:after="160" w:line="259" w:lineRule="auto"/>
    </w:pPr>
    <w:rPr>
      <w:rFonts w:ascii="Arial" w:eastAsiaTheme="minorHAnsi" w:hAnsi="Arial"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25705263">
      <w:bodyDiv w:val="1"/>
      <w:marLeft w:val="0"/>
      <w:marRight w:val="0"/>
      <w:marTop w:val="0"/>
      <w:marBottom w:val="0"/>
      <w:divBdr>
        <w:top w:val="none" w:sz="0" w:space="0" w:color="auto"/>
        <w:left w:val="none" w:sz="0" w:space="0" w:color="auto"/>
        <w:bottom w:val="none" w:sz="0" w:space="0" w:color="auto"/>
        <w:right w:val="none" w:sz="0" w:space="0" w:color="auto"/>
      </w:divBdr>
    </w:div>
    <w:div w:id="129399594">
      <w:bodyDiv w:val="1"/>
      <w:marLeft w:val="0"/>
      <w:marRight w:val="0"/>
      <w:marTop w:val="0"/>
      <w:marBottom w:val="0"/>
      <w:divBdr>
        <w:top w:val="none" w:sz="0" w:space="0" w:color="auto"/>
        <w:left w:val="none" w:sz="0" w:space="0" w:color="auto"/>
        <w:bottom w:val="none" w:sz="0" w:space="0" w:color="auto"/>
        <w:right w:val="none" w:sz="0" w:space="0" w:color="auto"/>
      </w:divBdr>
    </w:div>
    <w:div w:id="131751131">
      <w:bodyDiv w:val="1"/>
      <w:marLeft w:val="0"/>
      <w:marRight w:val="0"/>
      <w:marTop w:val="0"/>
      <w:marBottom w:val="0"/>
      <w:divBdr>
        <w:top w:val="none" w:sz="0" w:space="0" w:color="auto"/>
        <w:left w:val="none" w:sz="0" w:space="0" w:color="auto"/>
        <w:bottom w:val="none" w:sz="0" w:space="0" w:color="auto"/>
        <w:right w:val="none" w:sz="0" w:space="0" w:color="auto"/>
      </w:divBdr>
    </w:div>
    <w:div w:id="201326719">
      <w:bodyDiv w:val="1"/>
      <w:marLeft w:val="0"/>
      <w:marRight w:val="0"/>
      <w:marTop w:val="0"/>
      <w:marBottom w:val="0"/>
      <w:divBdr>
        <w:top w:val="none" w:sz="0" w:space="0" w:color="auto"/>
        <w:left w:val="none" w:sz="0" w:space="0" w:color="auto"/>
        <w:bottom w:val="none" w:sz="0" w:space="0" w:color="auto"/>
        <w:right w:val="none" w:sz="0" w:space="0" w:color="auto"/>
      </w:divBdr>
    </w:div>
    <w:div w:id="233664380">
      <w:bodyDiv w:val="1"/>
      <w:marLeft w:val="0"/>
      <w:marRight w:val="0"/>
      <w:marTop w:val="0"/>
      <w:marBottom w:val="0"/>
      <w:divBdr>
        <w:top w:val="none" w:sz="0" w:space="0" w:color="auto"/>
        <w:left w:val="none" w:sz="0" w:space="0" w:color="auto"/>
        <w:bottom w:val="none" w:sz="0" w:space="0" w:color="auto"/>
        <w:right w:val="none" w:sz="0" w:space="0" w:color="auto"/>
      </w:divBdr>
    </w:div>
    <w:div w:id="273900997">
      <w:bodyDiv w:val="1"/>
      <w:marLeft w:val="0"/>
      <w:marRight w:val="0"/>
      <w:marTop w:val="0"/>
      <w:marBottom w:val="0"/>
      <w:divBdr>
        <w:top w:val="none" w:sz="0" w:space="0" w:color="auto"/>
        <w:left w:val="none" w:sz="0" w:space="0" w:color="auto"/>
        <w:bottom w:val="none" w:sz="0" w:space="0" w:color="auto"/>
        <w:right w:val="none" w:sz="0" w:space="0" w:color="auto"/>
      </w:divBdr>
    </w:div>
    <w:div w:id="288509794">
      <w:bodyDiv w:val="1"/>
      <w:marLeft w:val="0"/>
      <w:marRight w:val="0"/>
      <w:marTop w:val="0"/>
      <w:marBottom w:val="0"/>
      <w:divBdr>
        <w:top w:val="none" w:sz="0" w:space="0" w:color="auto"/>
        <w:left w:val="none" w:sz="0" w:space="0" w:color="auto"/>
        <w:bottom w:val="none" w:sz="0" w:space="0" w:color="auto"/>
        <w:right w:val="none" w:sz="0" w:space="0" w:color="auto"/>
      </w:divBdr>
    </w:div>
    <w:div w:id="291137312">
      <w:bodyDiv w:val="1"/>
      <w:marLeft w:val="0"/>
      <w:marRight w:val="0"/>
      <w:marTop w:val="0"/>
      <w:marBottom w:val="0"/>
      <w:divBdr>
        <w:top w:val="none" w:sz="0" w:space="0" w:color="auto"/>
        <w:left w:val="none" w:sz="0" w:space="0" w:color="auto"/>
        <w:bottom w:val="none" w:sz="0" w:space="0" w:color="auto"/>
        <w:right w:val="none" w:sz="0" w:space="0" w:color="auto"/>
      </w:divBdr>
    </w:div>
    <w:div w:id="300690869">
      <w:bodyDiv w:val="1"/>
      <w:marLeft w:val="0"/>
      <w:marRight w:val="0"/>
      <w:marTop w:val="0"/>
      <w:marBottom w:val="0"/>
      <w:divBdr>
        <w:top w:val="none" w:sz="0" w:space="0" w:color="auto"/>
        <w:left w:val="none" w:sz="0" w:space="0" w:color="auto"/>
        <w:bottom w:val="none" w:sz="0" w:space="0" w:color="auto"/>
        <w:right w:val="none" w:sz="0" w:space="0" w:color="auto"/>
      </w:divBdr>
    </w:div>
    <w:div w:id="376782925">
      <w:bodyDiv w:val="1"/>
      <w:marLeft w:val="0"/>
      <w:marRight w:val="0"/>
      <w:marTop w:val="0"/>
      <w:marBottom w:val="0"/>
      <w:divBdr>
        <w:top w:val="none" w:sz="0" w:space="0" w:color="auto"/>
        <w:left w:val="none" w:sz="0" w:space="0" w:color="auto"/>
        <w:bottom w:val="none" w:sz="0" w:space="0" w:color="auto"/>
        <w:right w:val="none" w:sz="0" w:space="0" w:color="auto"/>
      </w:divBdr>
    </w:div>
    <w:div w:id="377362609">
      <w:bodyDiv w:val="1"/>
      <w:marLeft w:val="0"/>
      <w:marRight w:val="0"/>
      <w:marTop w:val="0"/>
      <w:marBottom w:val="0"/>
      <w:divBdr>
        <w:top w:val="none" w:sz="0" w:space="0" w:color="auto"/>
        <w:left w:val="none" w:sz="0" w:space="0" w:color="auto"/>
        <w:bottom w:val="none" w:sz="0" w:space="0" w:color="auto"/>
        <w:right w:val="none" w:sz="0" w:space="0" w:color="auto"/>
      </w:divBdr>
    </w:div>
    <w:div w:id="390738297">
      <w:bodyDiv w:val="1"/>
      <w:marLeft w:val="0"/>
      <w:marRight w:val="0"/>
      <w:marTop w:val="0"/>
      <w:marBottom w:val="0"/>
      <w:divBdr>
        <w:top w:val="none" w:sz="0" w:space="0" w:color="auto"/>
        <w:left w:val="none" w:sz="0" w:space="0" w:color="auto"/>
        <w:bottom w:val="none" w:sz="0" w:space="0" w:color="auto"/>
        <w:right w:val="none" w:sz="0" w:space="0" w:color="auto"/>
      </w:divBdr>
    </w:div>
    <w:div w:id="484665348">
      <w:bodyDiv w:val="1"/>
      <w:marLeft w:val="0"/>
      <w:marRight w:val="0"/>
      <w:marTop w:val="0"/>
      <w:marBottom w:val="0"/>
      <w:divBdr>
        <w:top w:val="none" w:sz="0" w:space="0" w:color="auto"/>
        <w:left w:val="none" w:sz="0" w:space="0" w:color="auto"/>
        <w:bottom w:val="none" w:sz="0" w:space="0" w:color="auto"/>
        <w:right w:val="none" w:sz="0" w:space="0" w:color="auto"/>
      </w:divBdr>
    </w:div>
    <w:div w:id="513954576">
      <w:bodyDiv w:val="1"/>
      <w:marLeft w:val="0"/>
      <w:marRight w:val="0"/>
      <w:marTop w:val="0"/>
      <w:marBottom w:val="0"/>
      <w:divBdr>
        <w:top w:val="none" w:sz="0" w:space="0" w:color="auto"/>
        <w:left w:val="none" w:sz="0" w:space="0" w:color="auto"/>
        <w:bottom w:val="none" w:sz="0" w:space="0" w:color="auto"/>
        <w:right w:val="none" w:sz="0" w:space="0" w:color="auto"/>
      </w:divBdr>
    </w:div>
    <w:div w:id="517744622">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553277419">
      <w:bodyDiv w:val="1"/>
      <w:marLeft w:val="0"/>
      <w:marRight w:val="0"/>
      <w:marTop w:val="0"/>
      <w:marBottom w:val="0"/>
      <w:divBdr>
        <w:top w:val="none" w:sz="0" w:space="0" w:color="auto"/>
        <w:left w:val="none" w:sz="0" w:space="0" w:color="auto"/>
        <w:bottom w:val="none" w:sz="0" w:space="0" w:color="auto"/>
        <w:right w:val="none" w:sz="0" w:space="0" w:color="auto"/>
      </w:divBdr>
    </w:div>
    <w:div w:id="576987067">
      <w:bodyDiv w:val="1"/>
      <w:marLeft w:val="0"/>
      <w:marRight w:val="0"/>
      <w:marTop w:val="0"/>
      <w:marBottom w:val="0"/>
      <w:divBdr>
        <w:top w:val="none" w:sz="0" w:space="0" w:color="auto"/>
        <w:left w:val="none" w:sz="0" w:space="0" w:color="auto"/>
        <w:bottom w:val="none" w:sz="0" w:space="0" w:color="auto"/>
        <w:right w:val="none" w:sz="0" w:space="0" w:color="auto"/>
      </w:divBdr>
    </w:div>
    <w:div w:id="599919043">
      <w:bodyDiv w:val="1"/>
      <w:marLeft w:val="0"/>
      <w:marRight w:val="0"/>
      <w:marTop w:val="0"/>
      <w:marBottom w:val="0"/>
      <w:divBdr>
        <w:top w:val="none" w:sz="0" w:space="0" w:color="auto"/>
        <w:left w:val="none" w:sz="0" w:space="0" w:color="auto"/>
        <w:bottom w:val="none" w:sz="0" w:space="0" w:color="auto"/>
        <w:right w:val="none" w:sz="0" w:space="0" w:color="auto"/>
      </w:divBdr>
    </w:div>
    <w:div w:id="642079405">
      <w:bodyDiv w:val="1"/>
      <w:marLeft w:val="0"/>
      <w:marRight w:val="0"/>
      <w:marTop w:val="0"/>
      <w:marBottom w:val="0"/>
      <w:divBdr>
        <w:top w:val="none" w:sz="0" w:space="0" w:color="auto"/>
        <w:left w:val="none" w:sz="0" w:space="0" w:color="auto"/>
        <w:bottom w:val="none" w:sz="0" w:space="0" w:color="auto"/>
        <w:right w:val="none" w:sz="0" w:space="0" w:color="auto"/>
      </w:divBdr>
    </w:div>
    <w:div w:id="648556572">
      <w:bodyDiv w:val="1"/>
      <w:marLeft w:val="0"/>
      <w:marRight w:val="0"/>
      <w:marTop w:val="0"/>
      <w:marBottom w:val="0"/>
      <w:divBdr>
        <w:top w:val="none" w:sz="0" w:space="0" w:color="auto"/>
        <w:left w:val="none" w:sz="0" w:space="0" w:color="auto"/>
        <w:bottom w:val="none" w:sz="0" w:space="0" w:color="auto"/>
        <w:right w:val="none" w:sz="0" w:space="0" w:color="auto"/>
      </w:divBdr>
    </w:div>
    <w:div w:id="664354983">
      <w:bodyDiv w:val="1"/>
      <w:marLeft w:val="0"/>
      <w:marRight w:val="0"/>
      <w:marTop w:val="0"/>
      <w:marBottom w:val="0"/>
      <w:divBdr>
        <w:top w:val="none" w:sz="0" w:space="0" w:color="auto"/>
        <w:left w:val="none" w:sz="0" w:space="0" w:color="auto"/>
        <w:bottom w:val="none" w:sz="0" w:space="0" w:color="auto"/>
        <w:right w:val="none" w:sz="0" w:space="0" w:color="auto"/>
      </w:divBdr>
    </w:div>
    <w:div w:id="699822458">
      <w:bodyDiv w:val="1"/>
      <w:marLeft w:val="0"/>
      <w:marRight w:val="0"/>
      <w:marTop w:val="0"/>
      <w:marBottom w:val="0"/>
      <w:divBdr>
        <w:top w:val="none" w:sz="0" w:space="0" w:color="auto"/>
        <w:left w:val="none" w:sz="0" w:space="0" w:color="auto"/>
        <w:bottom w:val="none" w:sz="0" w:space="0" w:color="auto"/>
        <w:right w:val="none" w:sz="0" w:space="0" w:color="auto"/>
      </w:divBdr>
    </w:div>
    <w:div w:id="711686284">
      <w:bodyDiv w:val="1"/>
      <w:marLeft w:val="0"/>
      <w:marRight w:val="0"/>
      <w:marTop w:val="0"/>
      <w:marBottom w:val="0"/>
      <w:divBdr>
        <w:top w:val="none" w:sz="0" w:space="0" w:color="auto"/>
        <w:left w:val="none" w:sz="0" w:space="0" w:color="auto"/>
        <w:bottom w:val="none" w:sz="0" w:space="0" w:color="auto"/>
        <w:right w:val="none" w:sz="0" w:space="0" w:color="auto"/>
      </w:divBdr>
    </w:div>
    <w:div w:id="714038495">
      <w:bodyDiv w:val="1"/>
      <w:marLeft w:val="0"/>
      <w:marRight w:val="0"/>
      <w:marTop w:val="0"/>
      <w:marBottom w:val="0"/>
      <w:divBdr>
        <w:top w:val="none" w:sz="0" w:space="0" w:color="auto"/>
        <w:left w:val="none" w:sz="0" w:space="0" w:color="auto"/>
        <w:bottom w:val="none" w:sz="0" w:space="0" w:color="auto"/>
        <w:right w:val="none" w:sz="0" w:space="0" w:color="auto"/>
      </w:divBdr>
    </w:div>
    <w:div w:id="716315129">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25438011">
      <w:bodyDiv w:val="1"/>
      <w:marLeft w:val="0"/>
      <w:marRight w:val="0"/>
      <w:marTop w:val="0"/>
      <w:marBottom w:val="0"/>
      <w:divBdr>
        <w:top w:val="none" w:sz="0" w:space="0" w:color="auto"/>
        <w:left w:val="none" w:sz="0" w:space="0" w:color="auto"/>
        <w:bottom w:val="none" w:sz="0" w:space="0" w:color="auto"/>
        <w:right w:val="none" w:sz="0" w:space="0" w:color="auto"/>
      </w:divBdr>
    </w:div>
    <w:div w:id="850679978">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81156554">
      <w:bodyDiv w:val="1"/>
      <w:marLeft w:val="0"/>
      <w:marRight w:val="0"/>
      <w:marTop w:val="0"/>
      <w:marBottom w:val="0"/>
      <w:divBdr>
        <w:top w:val="none" w:sz="0" w:space="0" w:color="auto"/>
        <w:left w:val="none" w:sz="0" w:space="0" w:color="auto"/>
        <w:bottom w:val="none" w:sz="0" w:space="0" w:color="auto"/>
        <w:right w:val="none" w:sz="0" w:space="0" w:color="auto"/>
      </w:divBdr>
    </w:div>
    <w:div w:id="99661627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087968571">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46647689">
      <w:bodyDiv w:val="1"/>
      <w:marLeft w:val="0"/>
      <w:marRight w:val="0"/>
      <w:marTop w:val="0"/>
      <w:marBottom w:val="0"/>
      <w:divBdr>
        <w:top w:val="none" w:sz="0" w:space="0" w:color="auto"/>
        <w:left w:val="none" w:sz="0" w:space="0" w:color="auto"/>
        <w:bottom w:val="none" w:sz="0" w:space="0" w:color="auto"/>
        <w:right w:val="none" w:sz="0" w:space="0" w:color="auto"/>
      </w:divBdr>
    </w:div>
    <w:div w:id="1301610639">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39962841">
      <w:bodyDiv w:val="1"/>
      <w:marLeft w:val="0"/>
      <w:marRight w:val="0"/>
      <w:marTop w:val="0"/>
      <w:marBottom w:val="0"/>
      <w:divBdr>
        <w:top w:val="none" w:sz="0" w:space="0" w:color="auto"/>
        <w:left w:val="none" w:sz="0" w:space="0" w:color="auto"/>
        <w:bottom w:val="none" w:sz="0" w:space="0" w:color="auto"/>
        <w:right w:val="none" w:sz="0" w:space="0" w:color="auto"/>
      </w:divBdr>
    </w:div>
    <w:div w:id="134166249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84061081">
      <w:bodyDiv w:val="1"/>
      <w:marLeft w:val="0"/>
      <w:marRight w:val="0"/>
      <w:marTop w:val="0"/>
      <w:marBottom w:val="0"/>
      <w:divBdr>
        <w:top w:val="none" w:sz="0" w:space="0" w:color="auto"/>
        <w:left w:val="none" w:sz="0" w:space="0" w:color="auto"/>
        <w:bottom w:val="none" w:sz="0" w:space="0" w:color="auto"/>
        <w:right w:val="none" w:sz="0" w:space="0" w:color="auto"/>
      </w:divBdr>
    </w:div>
    <w:div w:id="1409308985">
      <w:bodyDiv w:val="1"/>
      <w:marLeft w:val="0"/>
      <w:marRight w:val="0"/>
      <w:marTop w:val="0"/>
      <w:marBottom w:val="0"/>
      <w:divBdr>
        <w:top w:val="none" w:sz="0" w:space="0" w:color="auto"/>
        <w:left w:val="none" w:sz="0" w:space="0" w:color="auto"/>
        <w:bottom w:val="none" w:sz="0" w:space="0" w:color="auto"/>
        <w:right w:val="none" w:sz="0" w:space="0" w:color="auto"/>
      </w:divBdr>
    </w:div>
    <w:div w:id="1430545239">
      <w:bodyDiv w:val="1"/>
      <w:marLeft w:val="0"/>
      <w:marRight w:val="0"/>
      <w:marTop w:val="0"/>
      <w:marBottom w:val="0"/>
      <w:divBdr>
        <w:top w:val="none" w:sz="0" w:space="0" w:color="auto"/>
        <w:left w:val="none" w:sz="0" w:space="0" w:color="auto"/>
        <w:bottom w:val="none" w:sz="0" w:space="0" w:color="auto"/>
        <w:right w:val="none" w:sz="0" w:space="0" w:color="auto"/>
      </w:divBdr>
    </w:div>
    <w:div w:id="1468205001">
      <w:bodyDiv w:val="1"/>
      <w:marLeft w:val="0"/>
      <w:marRight w:val="0"/>
      <w:marTop w:val="0"/>
      <w:marBottom w:val="0"/>
      <w:divBdr>
        <w:top w:val="none" w:sz="0" w:space="0" w:color="auto"/>
        <w:left w:val="none" w:sz="0" w:space="0" w:color="auto"/>
        <w:bottom w:val="none" w:sz="0" w:space="0" w:color="auto"/>
        <w:right w:val="none" w:sz="0" w:space="0" w:color="auto"/>
      </w:divBdr>
    </w:div>
    <w:div w:id="1538352926">
      <w:bodyDiv w:val="1"/>
      <w:marLeft w:val="0"/>
      <w:marRight w:val="0"/>
      <w:marTop w:val="0"/>
      <w:marBottom w:val="0"/>
      <w:divBdr>
        <w:top w:val="none" w:sz="0" w:space="0" w:color="auto"/>
        <w:left w:val="none" w:sz="0" w:space="0" w:color="auto"/>
        <w:bottom w:val="none" w:sz="0" w:space="0" w:color="auto"/>
        <w:right w:val="none" w:sz="0" w:space="0" w:color="auto"/>
      </w:divBdr>
    </w:div>
    <w:div w:id="1599678980">
      <w:bodyDiv w:val="1"/>
      <w:marLeft w:val="0"/>
      <w:marRight w:val="0"/>
      <w:marTop w:val="0"/>
      <w:marBottom w:val="0"/>
      <w:divBdr>
        <w:top w:val="none" w:sz="0" w:space="0" w:color="auto"/>
        <w:left w:val="none" w:sz="0" w:space="0" w:color="auto"/>
        <w:bottom w:val="none" w:sz="0" w:space="0" w:color="auto"/>
        <w:right w:val="none" w:sz="0" w:space="0" w:color="auto"/>
      </w:divBdr>
    </w:div>
    <w:div w:id="1620523496">
      <w:bodyDiv w:val="1"/>
      <w:marLeft w:val="0"/>
      <w:marRight w:val="0"/>
      <w:marTop w:val="0"/>
      <w:marBottom w:val="0"/>
      <w:divBdr>
        <w:top w:val="none" w:sz="0" w:space="0" w:color="auto"/>
        <w:left w:val="none" w:sz="0" w:space="0" w:color="auto"/>
        <w:bottom w:val="none" w:sz="0" w:space="0" w:color="auto"/>
        <w:right w:val="none" w:sz="0" w:space="0" w:color="auto"/>
      </w:divBdr>
    </w:div>
    <w:div w:id="1666125698">
      <w:bodyDiv w:val="1"/>
      <w:marLeft w:val="0"/>
      <w:marRight w:val="0"/>
      <w:marTop w:val="0"/>
      <w:marBottom w:val="0"/>
      <w:divBdr>
        <w:top w:val="none" w:sz="0" w:space="0" w:color="auto"/>
        <w:left w:val="none" w:sz="0" w:space="0" w:color="auto"/>
        <w:bottom w:val="none" w:sz="0" w:space="0" w:color="auto"/>
        <w:right w:val="none" w:sz="0" w:space="0" w:color="auto"/>
      </w:divBdr>
    </w:div>
    <w:div w:id="1699424832">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 w:id="1814104061">
      <w:bodyDiv w:val="1"/>
      <w:marLeft w:val="0"/>
      <w:marRight w:val="0"/>
      <w:marTop w:val="0"/>
      <w:marBottom w:val="0"/>
      <w:divBdr>
        <w:top w:val="none" w:sz="0" w:space="0" w:color="auto"/>
        <w:left w:val="none" w:sz="0" w:space="0" w:color="auto"/>
        <w:bottom w:val="none" w:sz="0" w:space="0" w:color="auto"/>
        <w:right w:val="none" w:sz="0" w:space="0" w:color="auto"/>
      </w:divBdr>
    </w:div>
    <w:div w:id="1899512990">
      <w:bodyDiv w:val="1"/>
      <w:marLeft w:val="0"/>
      <w:marRight w:val="0"/>
      <w:marTop w:val="0"/>
      <w:marBottom w:val="0"/>
      <w:divBdr>
        <w:top w:val="none" w:sz="0" w:space="0" w:color="auto"/>
        <w:left w:val="none" w:sz="0" w:space="0" w:color="auto"/>
        <w:bottom w:val="none" w:sz="0" w:space="0" w:color="auto"/>
        <w:right w:val="none" w:sz="0" w:space="0" w:color="auto"/>
      </w:divBdr>
    </w:div>
    <w:div w:id="2013142084">
      <w:bodyDiv w:val="1"/>
      <w:marLeft w:val="0"/>
      <w:marRight w:val="0"/>
      <w:marTop w:val="0"/>
      <w:marBottom w:val="0"/>
      <w:divBdr>
        <w:top w:val="none" w:sz="0" w:space="0" w:color="auto"/>
        <w:left w:val="none" w:sz="0" w:space="0" w:color="auto"/>
        <w:bottom w:val="none" w:sz="0" w:space="0" w:color="auto"/>
        <w:right w:val="none" w:sz="0" w:space="0" w:color="auto"/>
      </w:divBdr>
    </w:div>
    <w:div w:id="2013340453">
      <w:bodyDiv w:val="1"/>
      <w:marLeft w:val="0"/>
      <w:marRight w:val="0"/>
      <w:marTop w:val="0"/>
      <w:marBottom w:val="0"/>
      <w:divBdr>
        <w:top w:val="none" w:sz="0" w:space="0" w:color="auto"/>
        <w:left w:val="none" w:sz="0" w:space="0" w:color="auto"/>
        <w:bottom w:val="none" w:sz="0" w:space="0" w:color="auto"/>
        <w:right w:val="none" w:sz="0" w:space="0" w:color="auto"/>
      </w:divBdr>
    </w:div>
    <w:div w:id="2028210322">
      <w:bodyDiv w:val="1"/>
      <w:marLeft w:val="0"/>
      <w:marRight w:val="0"/>
      <w:marTop w:val="0"/>
      <w:marBottom w:val="0"/>
      <w:divBdr>
        <w:top w:val="none" w:sz="0" w:space="0" w:color="auto"/>
        <w:left w:val="none" w:sz="0" w:space="0" w:color="auto"/>
        <w:bottom w:val="none" w:sz="0" w:space="0" w:color="auto"/>
        <w:right w:val="none" w:sz="0" w:space="0" w:color="auto"/>
      </w:divBdr>
    </w:div>
    <w:div w:id="2093427730">
      <w:bodyDiv w:val="1"/>
      <w:marLeft w:val="0"/>
      <w:marRight w:val="0"/>
      <w:marTop w:val="0"/>
      <w:marBottom w:val="0"/>
      <w:divBdr>
        <w:top w:val="none" w:sz="0" w:space="0" w:color="auto"/>
        <w:left w:val="none" w:sz="0" w:space="0" w:color="auto"/>
        <w:bottom w:val="none" w:sz="0" w:space="0" w:color="auto"/>
        <w:right w:val="none" w:sz="0" w:space="0" w:color="auto"/>
      </w:divBdr>
    </w:div>
    <w:div w:id="2110542786">
      <w:bodyDiv w:val="1"/>
      <w:marLeft w:val="0"/>
      <w:marRight w:val="0"/>
      <w:marTop w:val="0"/>
      <w:marBottom w:val="0"/>
      <w:divBdr>
        <w:top w:val="none" w:sz="0" w:space="0" w:color="auto"/>
        <w:left w:val="none" w:sz="0" w:space="0" w:color="auto"/>
        <w:bottom w:val="none" w:sz="0" w:space="0" w:color="auto"/>
        <w:right w:val="none" w:sz="0" w:space="0" w:color="auto"/>
      </w:divBdr>
    </w:div>
    <w:div w:id="213582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1.wmf"/><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563D3-11CE-4B7A-8779-3D3C350B9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2578</TotalTime>
  <Pages>4</Pages>
  <Words>1681</Words>
  <Characters>9588</Characters>
  <Application>Microsoft Office Word</Application>
  <DocSecurity>0</DocSecurity>
  <Lines>79</Lines>
  <Paragraphs>22</Paragraphs>
  <ScaleCrop>false</ScaleCrop>
  <Company/>
  <LinksUpToDate>false</LinksUpToDate>
  <CharactersWithSpaces>11247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2875</cp:revision>
  <dcterms:created xsi:type="dcterms:W3CDTF">2020-10-13T08:13:00Z</dcterms:created>
  <dcterms:modified xsi:type="dcterms:W3CDTF">2021-08-06T06:17:00Z</dcterms:modified>
</cp:coreProperties>
</file>